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FA" w:rsidRDefault="00F71AFA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</w:p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8D1167" w:rsidRDefault="00DE10E6" w:rsidP="00C6224C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Физический институт им.П.Н. Лебедева Российской академии наук</w:t>
            </w:r>
          </w:p>
          <w:p w:rsidR="00DE10E6" w:rsidRPr="00F71AFA" w:rsidRDefault="00DE10E6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10E6">
              <w:rPr>
                <w:rFonts w:ascii="Times New Roman" w:hAnsi="Times New Roman" w:cs="Times New Roman"/>
                <w:bCs/>
                <w:sz w:val="22"/>
                <w:szCs w:val="22"/>
              </w:rPr>
              <w:t>ФИАН</w:t>
            </w:r>
          </w:p>
        </w:tc>
      </w:tr>
      <w:tr w:rsidR="00BE3367" w:rsidRPr="00E85952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DE10E6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 ГСП-1 Москва, Ленинский проспект, д.53</w:t>
            </w:r>
          </w:p>
        </w:tc>
      </w:tr>
      <w:tr w:rsidR="00BE3367" w:rsidRPr="00E85952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F71AFA" w:rsidRDefault="00DE10E6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(499) 132-65-54</w:t>
            </w:r>
          </w:p>
        </w:tc>
      </w:tr>
      <w:tr w:rsidR="008D1167" w:rsidRPr="00E85952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</w:tcPr>
          <w:p w:rsidR="008D1167" w:rsidRPr="00DE10E6" w:rsidRDefault="00DE10E6" w:rsidP="00DE10E6">
            <w:p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office@lebedev.ru</w:t>
            </w:r>
          </w:p>
        </w:tc>
      </w:tr>
      <w:tr w:rsidR="008D1167" w:rsidRPr="00E85952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E85952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DE10E6" w:rsidRDefault="00DE10E6" w:rsidP="00DE10E6">
            <w:p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https://lebedev.ru</w:t>
            </w:r>
          </w:p>
        </w:tc>
      </w:tr>
      <w:tr w:rsidR="00A31194" w:rsidRPr="00102524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E85952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102524" w:rsidRDefault="00102524" w:rsidP="00102524">
            <w:pPr>
              <w:pStyle w:val="a4"/>
              <w:numPr>
                <w:ilvl w:val="0"/>
                <w:numId w:val="13"/>
              </w:num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Ovchinnikov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, O. V., Smirnov, M.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Shatskikh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, T.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Khokhlov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, V. Y., Shapiro, B. I.,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Vitukhnovsky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, A. G., &amp;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Ambrozevich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, S. A. (2014). Spectroscopic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investigation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colloidal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CdS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quantum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dots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–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methylene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blue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hybrid associates.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Journal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nanoparticle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research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16(3), 2286.</w:t>
            </w:r>
          </w:p>
          <w:p w:rsidR="00102524" w:rsidRDefault="00102524" w:rsidP="00102524">
            <w:pPr>
              <w:pStyle w:val="a4"/>
              <w:numPr>
                <w:ilvl w:val="0"/>
                <w:numId w:val="13"/>
              </w:num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Smirnov, M.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Ovchinnikov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O. V.,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Shatskikh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T.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Vitukhnovsky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G.,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Ambrozevich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S. A., &amp;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Perepelitsa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S. (2014). Luminescence properties of hydrophilic hybrid associates of colloidal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CdS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 quantum dots and methylene blue.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Journal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luminescence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156, 212-218.</w:t>
            </w:r>
          </w:p>
          <w:p w:rsidR="00102524" w:rsidRDefault="00102524" w:rsidP="00102524">
            <w:pPr>
              <w:pStyle w:val="a4"/>
              <w:numPr>
                <w:ilvl w:val="0"/>
                <w:numId w:val="13"/>
              </w:num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Vitukhnovsky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G.,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Lebedev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V.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Selyukov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Vashchenko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A.,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Vasiliev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R. B., &amp;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Sokolikova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M. S. (2015). Electroluminescence from colloidal semiconductor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CdSe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nanoplatelets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 in hybrid organic–inorganic light emitting diode.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Chemical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Physics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Letters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619, 185-188.</w:t>
            </w:r>
          </w:p>
          <w:p w:rsidR="00102524" w:rsidRDefault="00102524" w:rsidP="00102524">
            <w:pPr>
              <w:pStyle w:val="a4"/>
              <w:numPr>
                <w:ilvl w:val="0"/>
                <w:numId w:val="13"/>
              </w:num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Smirnov, M.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Ovchinnikov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O. V.,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Dedikova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O., Shapiro, B. I.,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Vitukhnovsky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G., &amp;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Shatskikh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T. S. (2016). Luminescence properties of hybrid associates of colloidal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CdS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 quantum dots with J-aggregates of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thiatrimethine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 cyanine dye.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Journal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Luminescence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176, 77-85.</w:t>
            </w:r>
          </w:p>
          <w:p w:rsidR="00102524" w:rsidRDefault="00102524" w:rsidP="00102524">
            <w:pPr>
              <w:pStyle w:val="a4"/>
              <w:numPr>
                <w:ilvl w:val="0"/>
                <w:numId w:val="13"/>
              </w:num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Ovchinnikov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O. V., Smirnov, M. S.,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Korolev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N. V.,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Golovinski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P. A., &amp;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Vitukhnovsky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G. (2016). The size dependence recombination luminescence of hydrophilic colloidal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CdS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 quantum dots in gelatin.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Journal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Luminescence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179, 413-419.</w:t>
            </w:r>
          </w:p>
          <w:p w:rsidR="00102524" w:rsidRDefault="00102524" w:rsidP="00102524">
            <w:pPr>
              <w:pStyle w:val="a4"/>
              <w:numPr>
                <w:ilvl w:val="0"/>
                <w:numId w:val="13"/>
              </w:num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Vitukhnovsky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G.,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Chubich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D. A.,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Eliseev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S. P.,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Sychev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V. V.,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Kolymagin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D. A., &amp;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>Selyukov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, A. S. (2017). Advantages of STED-Inspired 3D Direct Laser Writing for Fabrication of Hybrid Nanostructures.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Journal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Russian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Laser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Research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38(4), 375-382.</w:t>
            </w:r>
          </w:p>
          <w:p w:rsidR="00102524" w:rsidRPr="00102524" w:rsidRDefault="00102524" w:rsidP="00102524">
            <w:pPr>
              <w:pStyle w:val="a4"/>
              <w:numPr>
                <w:ilvl w:val="0"/>
                <w:numId w:val="13"/>
              </w:num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  <w:lang w:val="en-US"/>
              </w:rPr>
              <w:t xml:space="preserve">Selyukov, A. S., Danilkin, M. I., Eliseev, S. P., Kuznetsov, A. S., Grafova, V. P., Klimonsky, S. O., ... &amp; Vitukhnovsky, A. G. (2020). Luminescence relaxation dynamics for planar and rolled-up CdSe nanocrystals in a photonic-crystal matrix.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Quantum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</w:t>
            </w:r>
            <w:proofErr w:type="spellStart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Electronics</w:t>
            </w:r>
            <w:proofErr w:type="spellEnd"/>
            <w:r w:rsidRPr="00102524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, 50(3), 252.</w:t>
            </w:r>
            <w:bookmarkStart w:id="3" w:name="_GoBack"/>
            <w:bookmarkEnd w:id="3"/>
          </w:p>
        </w:tc>
      </w:tr>
      <w:tr w:rsidR="00A31194" w:rsidRPr="00102524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E85952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102524" w:rsidRDefault="00A31194" w:rsidP="00102524">
            <w:p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</w:p>
        </w:tc>
      </w:tr>
    </w:tbl>
    <w:p w:rsidR="00BE3367" w:rsidRPr="007F44A8" w:rsidRDefault="00BE3367" w:rsidP="00C6224C">
      <w:pPr>
        <w:jc w:val="both"/>
        <w:rPr>
          <w:rFonts w:ascii="Times New Roman" w:eastAsia="Times New Roman" w:hAnsi="Times New Roman"/>
          <w:sz w:val="22"/>
          <w:szCs w:val="22"/>
        </w:rPr>
        <w:sectPr w:rsidR="00BE3367" w:rsidRPr="007F44A8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page2"/>
            <w:bookmarkEnd w:id="4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22C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E85952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E85952" w:rsidRDefault="007E1232" w:rsidP="00C6224C">
            <w:pPr>
              <w:spacing w:line="256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1A322C" w:rsidRDefault="00DE10E6" w:rsidP="00DE10E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E10E6">
              <w:rPr>
                <w:rFonts w:ascii="Times New Roman" w:hAnsi="Times New Roman" w:cs="Times New Roman"/>
                <w:sz w:val="22"/>
                <w:szCs w:val="22"/>
              </w:rPr>
              <w:t>Витухновск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DE10E6">
              <w:rPr>
                <w:rFonts w:ascii="Times New Roman" w:hAnsi="Times New Roman" w:cs="Times New Roman"/>
                <w:sz w:val="22"/>
                <w:szCs w:val="22"/>
              </w:rPr>
              <w:t xml:space="preserve"> Алексе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Григорьевич</w:t>
            </w:r>
          </w:p>
        </w:tc>
      </w:tr>
      <w:tr w:rsidR="00BE3367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DE10E6" w:rsidP="00DE10E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</w:t>
            </w:r>
            <w:r w:rsidR="00F71AFA"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октор физико-математических наук</w:t>
            </w:r>
          </w:p>
        </w:tc>
      </w:tr>
      <w:tr w:rsidR="00BE3367" w:rsidRPr="00E85952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DE10E6" w:rsidP="00DE10E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й главный научный</w:t>
            </w: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сотрудник Отдела люминесценции им. С. И. Вавилова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DE10E6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10E6">
              <w:rPr>
                <w:rFonts w:ascii="Times New Roman" w:eastAsia="Times New Roman" w:hAnsi="Times New Roman" w:cs="Times New Roman"/>
                <w:sz w:val="22"/>
                <w:szCs w:val="22"/>
              </w:rPr>
              <w:t>Лебедев Владимир Сергеевич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DE10E6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д</w:t>
            </w:r>
            <w:r w:rsidRPr="001A322C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октор физико-математических наук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1A322C" w:rsidRDefault="00DE10E6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10E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Отделения оптики ФИАН</w:t>
            </w:r>
          </w:p>
        </w:tc>
      </w:tr>
      <w:tr w:rsidR="003033E5" w:rsidRPr="00E85952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E5" w:rsidRPr="00E85952" w:rsidRDefault="003033E5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 w:rsidR="00A845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E6" w:rsidRDefault="00DE10E6" w:rsidP="00DE10E6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Физический институт им.П.Н. Лебедева Российской академии наук</w:t>
            </w:r>
          </w:p>
          <w:p w:rsidR="003033E5" w:rsidRPr="001A322C" w:rsidRDefault="00DE10E6" w:rsidP="00DE10E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DE10E6">
              <w:rPr>
                <w:rFonts w:ascii="Times New Roman" w:hAnsi="Times New Roman" w:cs="Times New Roman"/>
                <w:bCs/>
                <w:sz w:val="22"/>
                <w:szCs w:val="22"/>
              </w:rPr>
              <w:t>ФИАН</w:t>
            </w:r>
          </w:p>
        </w:tc>
      </w:tr>
      <w:tr w:rsidR="00F71AFA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DE10E6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 ГСП-1 Москва, Ленинский проспект, д.53</w:t>
            </w:r>
          </w:p>
        </w:tc>
      </w:tr>
      <w:tr w:rsidR="00F71AFA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E85952" w:rsidRDefault="00F71AFA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FA" w:rsidRPr="001A322C" w:rsidRDefault="00DE10E6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(499) 132-65-54</w:t>
            </w:r>
          </w:p>
        </w:tc>
      </w:tr>
      <w:tr w:rsidR="00DE10E6" w:rsidRPr="00E85952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E6" w:rsidRPr="00E85952" w:rsidRDefault="00DE10E6" w:rsidP="00DE10E6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E6" w:rsidRPr="00DE10E6" w:rsidRDefault="00DE10E6" w:rsidP="00DE10E6">
            <w:p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office@lebedev.ru</w:t>
            </w:r>
          </w:p>
        </w:tc>
      </w:tr>
      <w:tr w:rsidR="00DE10E6" w:rsidRPr="00E85952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E6" w:rsidRPr="00E85952" w:rsidRDefault="00DE10E6" w:rsidP="00DE10E6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E6" w:rsidRPr="00DE10E6" w:rsidRDefault="00DE10E6" w:rsidP="00DE10E6">
            <w:p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DE10E6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https://lebedev.ru</w:t>
            </w:r>
          </w:p>
        </w:tc>
      </w:tr>
    </w:tbl>
    <w:p w:rsidR="00BE3367" w:rsidRPr="00E85952" w:rsidRDefault="00BE336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sectPr w:rsidR="00BE3367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0C5A1D1F"/>
    <w:multiLevelType w:val="hybridMultilevel"/>
    <w:tmpl w:val="D194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2443CA9"/>
    <w:multiLevelType w:val="hybridMultilevel"/>
    <w:tmpl w:val="D934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E0E42"/>
    <w:multiLevelType w:val="hybridMultilevel"/>
    <w:tmpl w:val="6826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F2BDF"/>
    <w:multiLevelType w:val="hybridMultilevel"/>
    <w:tmpl w:val="DFA43AD0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compat/>
  <w:rsids>
    <w:rsidRoot w:val="00DC4757"/>
    <w:rsid w:val="00097B3E"/>
    <w:rsid w:val="00102524"/>
    <w:rsid w:val="001A322C"/>
    <w:rsid w:val="003033E5"/>
    <w:rsid w:val="00305AEB"/>
    <w:rsid w:val="00412CD4"/>
    <w:rsid w:val="00452C40"/>
    <w:rsid w:val="005B6980"/>
    <w:rsid w:val="00674BCB"/>
    <w:rsid w:val="006E055D"/>
    <w:rsid w:val="007608D8"/>
    <w:rsid w:val="007D191C"/>
    <w:rsid w:val="007E0A79"/>
    <w:rsid w:val="007E1232"/>
    <w:rsid w:val="007F44A8"/>
    <w:rsid w:val="008C6295"/>
    <w:rsid w:val="008D1167"/>
    <w:rsid w:val="009030B4"/>
    <w:rsid w:val="009C677E"/>
    <w:rsid w:val="00A31194"/>
    <w:rsid w:val="00A45E4A"/>
    <w:rsid w:val="00A81A42"/>
    <w:rsid w:val="00A84556"/>
    <w:rsid w:val="00B03304"/>
    <w:rsid w:val="00B046FA"/>
    <w:rsid w:val="00BC799F"/>
    <w:rsid w:val="00BE3367"/>
    <w:rsid w:val="00C04A30"/>
    <w:rsid w:val="00C04BFE"/>
    <w:rsid w:val="00C16B4A"/>
    <w:rsid w:val="00C5095E"/>
    <w:rsid w:val="00C6224C"/>
    <w:rsid w:val="00C95C67"/>
    <w:rsid w:val="00C97DDF"/>
    <w:rsid w:val="00D92021"/>
    <w:rsid w:val="00DC4757"/>
    <w:rsid w:val="00DE10E6"/>
    <w:rsid w:val="00E85952"/>
    <w:rsid w:val="00E87598"/>
    <w:rsid w:val="00F03EE5"/>
    <w:rsid w:val="00F45896"/>
    <w:rsid w:val="00F51851"/>
    <w:rsid w:val="00F71AFA"/>
    <w:rsid w:val="00F74575"/>
    <w:rsid w:val="00F80335"/>
    <w:rsid w:val="00F8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10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2020-10-09T11:38:00Z</dcterms:created>
  <dcterms:modified xsi:type="dcterms:W3CDTF">2020-10-09T11:38:00Z</dcterms:modified>
</cp:coreProperties>
</file>