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952" w:rsidRPr="008C6295" w:rsidRDefault="00E85952" w:rsidP="00E8595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page1"/>
      <w:bookmarkEnd w:id="0"/>
      <w:r w:rsidRPr="008C6295">
        <w:rPr>
          <w:rFonts w:ascii="Times New Roman" w:eastAsia="Times New Roman" w:hAnsi="Times New Roman"/>
          <w:b/>
          <w:sz w:val="28"/>
          <w:szCs w:val="28"/>
        </w:rPr>
        <w:t>Сведения о ведущей организации</w:t>
      </w:r>
    </w:p>
    <w:p w:rsidR="00E85952" w:rsidRDefault="00E85952" w:rsidP="00E85952">
      <w:pPr>
        <w:jc w:val="center"/>
      </w:pPr>
    </w:p>
    <w:tbl>
      <w:tblPr>
        <w:tblW w:w="9679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5969"/>
      </w:tblGrid>
      <w:tr w:rsidR="008D1167" w:rsidRPr="00E85952" w:rsidTr="007E1232">
        <w:trPr>
          <w:trHeight w:val="178"/>
        </w:trPr>
        <w:tc>
          <w:tcPr>
            <w:tcW w:w="3710" w:type="dxa"/>
            <w:shd w:val="clear" w:color="auto" w:fill="auto"/>
            <w:vAlign w:val="bottom"/>
          </w:tcPr>
          <w:p w:rsidR="008D1167" w:rsidRPr="00E85952" w:rsidRDefault="008D1167" w:rsidP="00412CD4">
            <w:pPr>
              <w:spacing w:line="258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1" w:name="OLE_LINK8"/>
            <w:bookmarkStart w:id="2" w:name="OLE_LINK9"/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Полное и сокращенное</w:t>
            </w:r>
            <w:r w:rsidR="00BC799F" w:rsidRPr="00E85952">
              <w:rPr>
                <w:rFonts w:ascii="Times New Roman" w:eastAsia="Times New Roman" w:hAnsi="Times New Roman"/>
                <w:sz w:val="22"/>
                <w:szCs w:val="22"/>
              </w:rPr>
              <w:t xml:space="preserve"> н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аименование ведущей</w:t>
            </w:r>
            <w:r w:rsidR="00BC799F" w:rsidRPr="00E8595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организации</w:t>
            </w:r>
            <w:bookmarkEnd w:id="1"/>
            <w:bookmarkEnd w:id="2"/>
          </w:p>
        </w:tc>
        <w:tc>
          <w:tcPr>
            <w:tcW w:w="5969" w:type="dxa"/>
            <w:shd w:val="clear" w:color="auto" w:fill="auto"/>
          </w:tcPr>
          <w:p w:rsidR="005C1AD5" w:rsidRPr="00A31194" w:rsidRDefault="005C1AD5" w:rsidP="00D6726C">
            <w:pPr>
              <w:ind w:left="11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Ф</w:t>
            </w:r>
            <w:r w:rsidRPr="005C1AD5">
              <w:rPr>
                <w:rFonts w:ascii="Times New Roman" w:hAnsi="Times New Roman" w:cs="Times New Roman"/>
                <w:bCs/>
                <w:sz w:val="22"/>
                <w:szCs w:val="22"/>
              </w:rPr>
              <w:t>едеральное государственное бюджетное учреждение науки 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«И</w:t>
            </w:r>
            <w:r w:rsidRPr="005C1AD5">
              <w:rPr>
                <w:rFonts w:ascii="Times New Roman" w:hAnsi="Times New Roman" w:cs="Times New Roman"/>
                <w:bCs/>
                <w:sz w:val="22"/>
                <w:szCs w:val="22"/>
              </w:rPr>
              <w:t>нститут физики высоких давлений</w:t>
            </w:r>
            <w:r w:rsidR="00D672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им. Л.Ф.</w:t>
            </w:r>
            <w:r w:rsidR="00D672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5C1AD5">
              <w:rPr>
                <w:rFonts w:ascii="Times New Roman" w:hAnsi="Times New Roman" w:cs="Times New Roman"/>
                <w:bCs/>
                <w:sz w:val="22"/>
                <w:szCs w:val="22"/>
              </w:rPr>
              <w:t>ерещагина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</w:t>
            </w:r>
            <w:r w:rsidRPr="005C1AD5">
              <w:rPr>
                <w:rFonts w:ascii="Times New Roman" w:hAnsi="Times New Roman" w:cs="Times New Roman"/>
                <w:bCs/>
                <w:sz w:val="22"/>
                <w:szCs w:val="22"/>
              </w:rPr>
              <w:t>оссийской академии наук</w:t>
            </w:r>
            <w:r w:rsidR="007C2F2E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C1AD5">
              <w:rPr>
                <w:rFonts w:ascii="Times New Roman" w:hAnsi="Times New Roman" w:cs="Times New Roman"/>
                <w:bCs/>
                <w:sz w:val="22"/>
                <w:szCs w:val="22"/>
              </w:rPr>
              <w:t>(ИФВД РАН)</w:t>
            </w:r>
          </w:p>
        </w:tc>
      </w:tr>
      <w:tr w:rsidR="00BE3367" w:rsidRPr="00E85952" w:rsidTr="007E1232">
        <w:trPr>
          <w:trHeight w:val="235"/>
        </w:trPr>
        <w:tc>
          <w:tcPr>
            <w:tcW w:w="3710" w:type="dxa"/>
            <w:shd w:val="clear" w:color="auto" w:fill="auto"/>
            <w:vAlign w:val="bottom"/>
          </w:tcPr>
          <w:p w:rsidR="00BE3367" w:rsidRPr="00E85952" w:rsidRDefault="00BE3367" w:rsidP="00412CD4">
            <w:pPr>
              <w:spacing w:line="264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5969" w:type="dxa"/>
            <w:shd w:val="clear" w:color="auto" w:fill="auto"/>
            <w:vAlign w:val="bottom"/>
          </w:tcPr>
          <w:p w:rsidR="00166519" w:rsidRPr="00E85952" w:rsidRDefault="00166519" w:rsidP="00412CD4">
            <w:pPr>
              <w:spacing w:line="264" w:lineRule="exact"/>
              <w:ind w:left="403" w:hanging="28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6519">
              <w:rPr>
                <w:rFonts w:ascii="Times New Roman" w:eastAsia="Times New Roman" w:hAnsi="Times New Roman"/>
                <w:sz w:val="22"/>
                <w:szCs w:val="22"/>
              </w:rPr>
              <w:t>108840, г.Москва,   г.Троицк,  Калужское шоссе, стр. 14   </w:t>
            </w:r>
          </w:p>
        </w:tc>
      </w:tr>
      <w:tr w:rsidR="00BE3367" w:rsidRPr="00E85952" w:rsidTr="007E1232">
        <w:trPr>
          <w:trHeight w:val="250"/>
        </w:trPr>
        <w:tc>
          <w:tcPr>
            <w:tcW w:w="3710" w:type="dxa"/>
            <w:shd w:val="clear" w:color="auto" w:fill="auto"/>
            <w:vAlign w:val="bottom"/>
          </w:tcPr>
          <w:p w:rsidR="00BE3367" w:rsidRPr="00E85952" w:rsidRDefault="00BE3367" w:rsidP="00412CD4">
            <w:pPr>
              <w:spacing w:line="264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Телефон</w:t>
            </w:r>
          </w:p>
        </w:tc>
        <w:tc>
          <w:tcPr>
            <w:tcW w:w="5969" w:type="dxa"/>
            <w:shd w:val="clear" w:color="auto" w:fill="auto"/>
            <w:vAlign w:val="bottom"/>
          </w:tcPr>
          <w:p w:rsidR="00BE3367" w:rsidRPr="00166519" w:rsidRDefault="00F74575" w:rsidP="00166519">
            <w:pPr>
              <w:spacing w:line="264" w:lineRule="exact"/>
              <w:ind w:left="403" w:hanging="284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3" w:name="OLE_LINK20"/>
            <w:bookmarkStart w:id="4" w:name="OLE_LINK21"/>
            <w:r w:rsidRPr="00166519">
              <w:rPr>
                <w:rFonts w:ascii="Times New Roman" w:eastAsia="Times New Roman" w:hAnsi="Times New Roman"/>
                <w:sz w:val="22"/>
                <w:szCs w:val="22"/>
              </w:rPr>
              <w:t xml:space="preserve">+7 </w:t>
            </w:r>
            <w:r w:rsidR="00166519" w:rsidRPr="00166519">
              <w:rPr>
                <w:rFonts w:ascii="Times New Roman" w:eastAsia="Times New Roman" w:hAnsi="Times New Roman"/>
                <w:sz w:val="22"/>
                <w:szCs w:val="22"/>
              </w:rPr>
              <w:t>(495)-851-05-82</w:t>
            </w:r>
            <w:bookmarkEnd w:id="3"/>
            <w:bookmarkEnd w:id="4"/>
          </w:p>
        </w:tc>
      </w:tr>
      <w:tr w:rsidR="008D1167" w:rsidRPr="00E85952" w:rsidTr="007E1232">
        <w:trPr>
          <w:trHeight w:val="269"/>
        </w:trPr>
        <w:tc>
          <w:tcPr>
            <w:tcW w:w="3710" w:type="dxa"/>
            <w:shd w:val="clear" w:color="auto" w:fill="auto"/>
            <w:vAlign w:val="bottom"/>
          </w:tcPr>
          <w:p w:rsidR="008D1167" w:rsidRPr="00E85952" w:rsidRDefault="008D1167" w:rsidP="00412CD4">
            <w:pPr>
              <w:spacing w:line="26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 электронной</w:t>
            </w:r>
            <w:r w:rsidR="00BC799F" w:rsidRPr="00E8595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почты</w:t>
            </w:r>
          </w:p>
        </w:tc>
        <w:tc>
          <w:tcPr>
            <w:tcW w:w="5969" w:type="dxa"/>
            <w:shd w:val="clear" w:color="auto" w:fill="auto"/>
            <w:vAlign w:val="bottom"/>
          </w:tcPr>
          <w:p w:rsidR="008D1167" w:rsidRPr="00E85952" w:rsidRDefault="00166519" w:rsidP="00412CD4">
            <w:pPr>
              <w:spacing w:line="260" w:lineRule="exact"/>
              <w:ind w:left="403" w:hanging="284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166519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hpp@hppi.troitsk.ru</w:t>
            </w:r>
          </w:p>
        </w:tc>
      </w:tr>
      <w:tr w:rsidR="008D1167" w:rsidRPr="00E85952" w:rsidTr="00A31194">
        <w:trPr>
          <w:trHeight w:val="264"/>
        </w:trPr>
        <w:tc>
          <w:tcPr>
            <w:tcW w:w="37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1167" w:rsidRPr="00E85952" w:rsidRDefault="008D1167" w:rsidP="00412CD4">
            <w:pPr>
              <w:spacing w:line="26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 сайта в сети</w:t>
            </w:r>
            <w:r w:rsidR="00BC799F" w:rsidRPr="00E8595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«Интернет» (при</w:t>
            </w:r>
            <w:r w:rsidR="00BC799F" w:rsidRPr="00E8595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наличии)</w:t>
            </w:r>
          </w:p>
        </w:tc>
        <w:tc>
          <w:tcPr>
            <w:tcW w:w="5969" w:type="dxa"/>
            <w:shd w:val="clear" w:color="auto" w:fill="auto"/>
            <w:vAlign w:val="bottom"/>
          </w:tcPr>
          <w:p w:rsidR="008D1167" w:rsidRPr="00E85952" w:rsidRDefault="00166519" w:rsidP="00412CD4">
            <w:pPr>
              <w:spacing w:line="260" w:lineRule="exact"/>
              <w:ind w:left="403" w:hanging="284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166519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http://www.hppi.troitsk.ru/</w:t>
            </w:r>
          </w:p>
        </w:tc>
      </w:tr>
      <w:tr w:rsidR="00A31194" w:rsidRPr="004544E1" w:rsidTr="00A31194">
        <w:trPr>
          <w:trHeight w:val="3815"/>
        </w:trPr>
        <w:tc>
          <w:tcPr>
            <w:tcW w:w="3710" w:type="dxa"/>
            <w:tcBorders>
              <w:bottom w:val="nil"/>
            </w:tcBorders>
            <w:shd w:val="clear" w:color="auto" w:fill="auto"/>
            <w:vAlign w:val="bottom"/>
          </w:tcPr>
          <w:p w:rsidR="00A31194" w:rsidRPr="00E85952" w:rsidRDefault="00A31194" w:rsidP="00412C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Список основных публикаций работников организации по теме диссертации в рецензируемых научных изданиях за последние 5 лет (не более 15).</w:t>
            </w:r>
          </w:p>
        </w:tc>
        <w:tc>
          <w:tcPr>
            <w:tcW w:w="5969" w:type="dxa"/>
            <w:vMerge w:val="restart"/>
            <w:shd w:val="clear" w:color="auto" w:fill="auto"/>
            <w:vAlign w:val="bottom"/>
          </w:tcPr>
          <w:p w:rsidR="004544E1" w:rsidRPr="004544E1" w:rsidRDefault="004544E1" w:rsidP="004544E1">
            <w:pPr>
              <w:numPr>
                <w:ilvl w:val="0"/>
                <w:numId w:val="9"/>
              </w:numPr>
              <w:spacing w:line="260" w:lineRule="exact"/>
              <w:ind w:left="403"/>
              <w:rPr>
                <w:rFonts w:ascii="Times New Roman" w:hAnsi="Times New Roman" w:cs="Times New Roman"/>
                <w:sz w:val="22"/>
                <w:szCs w:val="22"/>
              </w:rPr>
            </w:pPr>
            <w:r w:rsidRPr="004544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C. Yang, M. T. Dove, V. V. </w:t>
            </w:r>
            <w:proofErr w:type="spellStart"/>
            <w:r w:rsidRPr="004544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Brazhkin</w:t>
            </w:r>
            <w:proofErr w:type="spellEnd"/>
            <w:r w:rsidRPr="004544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K. </w:t>
            </w:r>
            <w:proofErr w:type="spellStart"/>
            <w:r w:rsidRPr="004544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Trachenko</w:t>
            </w:r>
            <w:proofErr w:type="spellEnd"/>
            <w:r w:rsidRPr="004544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“Comment on "Emergence and Evolution of the k Gap in Spectra of Liquid and Supercritical States" Reply”, Phys. </w:t>
            </w:r>
            <w:proofErr w:type="spellStart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Rev</w:t>
            </w:r>
            <w:proofErr w:type="spellEnd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Lett</w:t>
            </w:r>
            <w:proofErr w:type="spellEnd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., 120, 21, 219602, 2018. </w:t>
            </w:r>
          </w:p>
          <w:p w:rsidR="004544E1" w:rsidRPr="004544E1" w:rsidRDefault="00406D1C" w:rsidP="004544E1">
            <w:pPr>
              <w:numPr>
                <w:ilvl w:val="0"/>
                <w:numId w:val="9"/>
              </w:numPr>
              <w:spacing w:line="260" w:lineRule="exact"/>
              <w:ind w:left="403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" w:tooltip="Показать сведения об авторе" w:history="1">
              <w:r w:rsidR="004544E1" w:rsidRPr="00F0267B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Dong, H.</w:t>
              </w:r>
            </w:hyperlink>
            <w:r w:rsidR="004544E1"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hyperlink r:id="rId6" w:tooltip="Показать сведения об авторе" w:history="1">
              <w:proofErr w:type="spellStart"/>
              <w:r w:rsidR="004544E1" w:rsidRPr="00F0267B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Oganov</w:t>
              </w:r>
              <w:proofErr w:type="spellEnd"/>
              <w:r w:rsidR="004544E1" w:rsidRPr="00F0267B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, A.R.</w:t>
              </w:r>
            </w:hyperlink>
            <w:r w:rsidR="004544E1"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hyperlink r:id="rId7" w:tooltip="Показать сведения об авторе" w:history="1">
              <w:proofErr w:type="spellStart"/>
              <w:r w:rsidR="004544E1" w:rsidRPr="00F0267B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Brazhkin</w:t>
              </w:r>
              <w:proofErr w:type="spellEnd"/>
              <w:r w:rsidR="004544E1" w:rsidRPr="00F0267B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, V.V.</w:t>
              </w:r>
            </w:hyperlink>
            <w:r w:rsidR="004544E1"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hyperlink r:id="rId8" w:tooltip="Показать сведения об авторе" w:history="1">
              <w:r w:rsidR="004544E1" w:rsidRPr="00F0267B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Wang, Q.</w:t>
              </w:r>
            </w:hyperlink>
            <w:r w:rsidR="004544E1"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hyperlink r:id="rId9" w:tooltip="Показать сведения об авторе" w:history="1">
              <w:r w:rsidR="004544E1" w:rsidRPr="00F0267B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Zhang, J.</w:t>
              </w:r>
            </w:hyperlink>
            <w:r w:rsidR="004544E1"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hyperlink r:id="rId10" w:tooltip="Показать сведения об авторе" w:history="1">
              <w:proofErr w:type="spellStart"/>
              <w:r w:rsidR="004544E1" w:rsidRPr="00F0267B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Davari</w:t>
              </w:r>
              <w:proofErr w:type="spellEnd"/>
              <w:r w:rsidR="004544E1" w:rsidRPr="00F0267B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 xml:space="preserve"> </w:t>
              </w:r>
              <w:proofErr w:type="spellStart"/>
              <w:r w:rsidR="004544E1" w:rsidRPr="00F0267B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Esfahani</w:t>
              </w:r>
              <w:proofErr w:type="spellEnd"/>
              <w:r w:rsidR="004544E1" w:rsidRPr="00F0267B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, M.M.</w:t>
              </w:r>
            </w:hyperlink>
            <w:r w:rsidR="004544E1"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hyperlink r:id="rId11" w:tooltip="Показать сведения об авторе" w:history="1">
              <w:r w:rsidR="004544E1" w:rsidRPr="00F0267B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Zhou, X.-F.</w:t>
              </w:r>
            </w:hyperlink>
            <w:r w:rsidR="004544E1"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hyperlink r:id="rId12" w:tooltip="Показать сведения об авторе" w:history="1">
              <w:r w:rsidR="004544E1" w:rsidRPr="00F0267B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Wu, F.</w:t>
              </w:r>
            </w:hyperlink>
            <w:r w:rsidR="004544E1"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hyperlink r:id="rId13" w:tooltip="Показать сведения об авторе" w:history="1">
              <w:r w:rsidR="004544E1" w:rsidRPr="00F0267B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Zhu, Q.</w:t>
              </w:r>
            </w:hyperlink>
            <w:r w:rsidR="004544E1"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“Boron oxides under pressure: Prediction of the hardest oxides”, Phys. </w:t>
            </w:r>
            <w:proofErr w:type="spellStart"/>
            <w:r w:rsidR="004544E1" w:rsidRPr="004544E1">
              <w:rPr>
                <w:rFonts w:ascii="Times New Roman" w:hAnsi="Times New Roman" w:cs="Times New Roman"/>
                <w:sz w:val="22"/>
                <w:szCs w:val="22"/>
              </w:rPr>
              <w:t>Rev</w:t>
            </w:r>
            <w:proofErr w:type="spellEnd"/>
            <w:r w:rsidR="004544E1" w:rsidRPr="004544E1">
              <w:rPr>
                <w:rFonts w:ascii="Times New Roman" w:hAnsi="Times New Roman" w:cs="Times New Roman"/>
                <w:sz w:val="22"/>
                <w:szCs w:val="22"/>
              </w:rPr>
              <w:t xml:space="preserve">. B, 98, </w:t>
            </w:r>
            <w:proofErr w:type="spellStart"/>
            <w:r w:rsidR="004544E1" w:rsidRPr="004544E1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  <w:proofErr w:type="spellEnd"/>
            <w:r w:rsidR="004544E1" w:rsidRPr="004544E1">
              <w:rPr>
                <w:rFonts w:ascii="Times New Roman" w:hAnsi="Times New Roman" w:cs="Times New Roman"/>
                <w:sz w:val="22"/>
                <w:szCs w:val="22"/>
              </w:rPr>
              <w:t xml:space="preserve"> 17, 174109, 2018.</w:t>
            </w:r>
          </w:p>
          <w:p w:rsidR="004544E1" w:rsidRPr="00F0267B" w:rsidRDefault="004544E1" w:rsidP="004544E1">
            <w:pPr>
              <w:numPr>
                <w:ilvl w:val="0"/>
                <w:numId w:val="9"/>
              </w:numPr>
              <w:spacing w:line="260" w:lineRule="exact"/>
              <w:ind w:left="40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A.D.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Bozhko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V.V.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Brazhkin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M.L.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Shupegin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“Universal Features of the Electron Transport in Tungsten-Carbon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Nanocomposites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”, Journal of Low Temperature Physics, 192, 5-6, 299-314, 2018. </w:t>
            </w:r>
          </w:p>
          <w:p w:rsidR="004544E1" w:rsidRPr="004544E1" w:rsidRDefault="004544E1" w:rsidP="004544E1">
            <w:pPr>
              <w:numPr>
                <w:ilvl w:val="0"/>
                <w:numId w:val="9"/>
              </w:numPr>
              <w:spacing w:line="260" w:lineRule="exact"/>
              <w:ind w:left="403"/>
              <w:rPr>
                <w:rFonts w:ascii="Times New Roman" w:hAnsi="Times New Roman" w:cs="Times New Roman"/>
                <w:sz w:val="22"/>
                <w:szCs w:val="22"/>
              </w:rPr>
            </w:pPr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S.O.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Yurchenko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K.A.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Komarov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N.P.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Kryuchkov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V.V.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Brazhkin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“Bizarre behavior of heat capacity in crystals due to interplay between two types of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anharmonicities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”, J. Chem. </w:t>
            </w:r>
            <w:proofErr w:type="spellStart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Phys</w:t>
            </w:r>
            <w:proofErr w:type="spellEnd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., 148, 134508(9pp), 2018.</w:t>
            </w:r>
          </w:p>
          <w:p w:rsidR="004544E1" w:rsidRPr="004544E1" w:rsidRDefault="004544E1" w:rsidP="004544E1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260" w:lineRule="exact"/>
              <w:ind w:left="403"/>
              <w:rPr>
                <w:rFonts w:eastAsia="Calibri"/>
                <w:sz w:val="22"/>
                <w:szCs w:val="22"/>
              </w:rPr>
            </w:pPr>
            <w:r w:rsidRPr="004544E1">
              <w:rPr>
                <w:rFonts w:eastAsia="Calibri"/>
                <w:sz w:val="22"/>
                <w:szCs w:val="22"/>
              </w:rPr>
              <w:t xml:space="preserve">О.Б. </w:t>
            </w:r>
            <w:proofErr w:type="spellStart"/>
            <w:r w:rsidRPr="004544E1">
              <w:rPr>
                <w:rFonts w:eastAsia="Calibri"/>
                <w:sz w:val="22"/>
                <w:szCs w:val="22"/>
              </w:rPr>
              <w:t>Циок</w:t>
            </w:r>
            <w:proofErr w:type="spellEnd"/>
            <w:r w:rsidRPr="004544E1">
              <w:rPr>
                <w:rFonts w:eastAsia="Calibri"/>
                <w:sz w:val="22"/>
                <w:szCs w:val="22"/>
              </w:rPr>
              <w:t xml:space="preserve">, В.В. </w:t>
            </w:r>
            <w:proofErr w:type="spellStart"/>
            <w:r w:rsidRPr="004544E1">
              <w:rPr>
                <w:rFonts w:eastAsia="Calibri"/>
                <w:sz w:val="22"/>
                <w:szCs w:val="22"/>
              </w:rPr>
              <w:t>Бражкин</w:t>
            </w:r>
            <w:proofErr w:type="spellEnd"/>
            <w:r w:rsidRPr="004544E1">
              <w:rPr>
                <w:rFonts w:eastAsia="Calibri"/>
                <w:sz w:val="22"/>
                <w:szCs w:val="22"/>
              </w:rPr>
              <w:t>, «</w:t>
            </w:r>
            <w:proofErr w:type="spellStart"/>
            <w:r w:rsidRPr="004544E1">
              <w:rPr>
                <w:rFonts w:eastAsia="Calibri"/>
                <w:sz w:val="22"/>
                <w:szCs w:val="22"/>
              </w:rPr>
              <w:t>Cжимаемость</w:t>
            </w:r>
            <w:proofErr w:type="spellEnd"/>
            <w:r w:rsidRPr="004544E1">
              <w:rPr>
                <w:rFonts w:eastAsia="Calibri"/>
                <w:sz w:val="22"/>
                <w:szCs w:val="22"/>
              </w:rPr>
              <w:t>, электропроводность и кристаллизация стеклообразного селена при высоком давлении», ЖЭТФ, 154, вып.6 (12), 1217-1225, 2018. </w:t>
            </w:r>
          </w:p>
          <w:p w:rsidR="004544E1" w:rsidRPr="004544E1" w:rsidRDefault="004544E1" w:rsidP="004544E1">
            <w:pPr>
              <w:numPr>
                <w:ilvl w:val="0"/>
                <w:numId w:val="9"/>
              </w:numPr>
              <w:spacing w:line="260" w:lineRule="exact"/>
              <w:ind w:left="403"/>
              <w:rPr>
                <w:rFonts w:ascii="Times New Roman" w:hAnsi="Times New Roman" w:cs="Times New Roman"/>
                <w:sz w:val="22"/>
                <w:szCs w:val="22"/>
              </w:rPr>
            </w:pPr>
            <w:r w:rsidRPr="004544E1">
              <w:rPr>
                <w:rFonts w:ascii="Times New Roman" w:hAnsi="Times New Roman" w:cs="Times New Roman"/>
                <w:sz w:val="22"/>
                <w:szCs w:val="22"/>
              </w:rPr>
              <w:t xml:space="preserve">В.А. Сидоров, Ж. </w:t>
            </w:r>
            <w:proofErr w:type="spellStart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Гуо</w:t>
            </w:r>
            <w:proofErr w:type="spellEnd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 xml:space="preserve">, Л. </w:t>
            </w:r>
            <w:proofErr w:type="spellStart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Сун</w:t>
            </w:r>
            <w:proofErr w:type="spellEnd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 xml:space="preserve">, В.В. </w:t>
            </w:r>
            <w:proofErr w:type="spellStart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Бражкин</w:t>
            </w:r>
            <w:proofErr w:type="spellEnd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, «Термодинамика магнитного превращения в MnSi2 при высоком давлении», Письма в ЖЭТФ, 107, № 5, 329-332, 2018.</w:t>
            </w:r>
          </w:p>
          <w:p w:rsidR="004544E1" w:rsidRPr="004544E1" w:rsidRDefault="004544E1" w:rsidP="004544E1">
            <w:pPr>
              <w:numPr>
                <w:ilvl w:val="0"/>
                <w:numId w:val="9"/>
              </w:numPr>
              <w:spacing w:line="260" w:lineRule="exact"/>
              <w:ind w:left="403"/>
              <w:rPr>
                <w:rFonts w:ascii="Times New Roman" w:hAnsi="Times New Roman" w:cs="Times New Roman"/>
                <w:sz w:val="22"/>
                <w:szCs w:val="22"/>
              </w:rPr>
            </w:pPr>
            <w:r w:rsidRPr="004544E1">
              <w:rPr>
                <w:rFonts w:ascii="Times New Roman" w:hAnsi="Times New Roman" w:cs="Times New Roman"/>
                <w:sz w:val="22"/>
                <w:szCs w:val="22"/>
              </w:rPr>
              <w:t xml:space="preserve">P.A. </w:t>
            </w:r>
            <w:proofErr w:type="spellStart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Borisova</w:t>
            </w:r>
            <w:proofErr w:type="spellEnd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 xml:space="preserve">, M.S. </w:t>
            </w:r>
            <w:proofErr w:type="spellStart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Blanter</w:t>
            </w:r>
            <w:proofErr w:type="spellEnd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 xml:space="preserve">, V.V. </w:t>
            </w:r>
            <w:proofErr w:type="spellStart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Brazhkin</w:t>
            </w:r>
            <w:proofErr w:type="spellEnd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 xml:space="preserve">, S.G. </w:t>
            </w:r>
            <w:proofErr w:type="spellStart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Lyapin</w:t>
            </w:r>
            <w:proofErr w:type="spellEnd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 xml:space="preserve">, V.A. </w:t>
            </w:r>
            <w:proofErr w:type="spellStart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Somenkov</w:t>
            </w:r>
            <w:proofErr w:type="spellEnd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 xml:space="preserve">, V.P. </w:t>
            </w:r>
            <w:proofErr w:type="spellStart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Filonenko</w:t>
            </w:r>
            <w:proofErr w:type="spellEnd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 xml:space="preserve">, M.V. </w:t>
            </w:r>
            <w:proofErr w:type="spellStart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Trenikhin</w:t>
            </w:r>
            <w:proofErr w:type="spellEnd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 xml:space="preserve">, M. </w:t>
            </w:r>
            <w:proofErr w:type="spellStart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Yu</w:t>
            </w:r>
            <w:proofErr w:type="spellEnd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Presniakov</w:t>
            </w:r>
            <w:proofErr w:type="spellEnd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, «</w:t>
            </w:r>
            <w:proofErr w:type="spellStart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Transformations</w:t>
            </w:r>
            <w:proofErr w:type="spellEnd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proofErr w:type="spellEnd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proofErr w:type="spellEnd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amorphous</w:t>
            </w:r>
            <w:proofErr w:type="spellEnd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proofErr w:type="spellEnd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crystalline</w:t>
            </w:r>
            <w:proofErr w:type="spellEnd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modifications</w:t>
            </w:r>
            <w:proofErr w:type="spellEnd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proofErr w:type="spellEnd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fullerene</w:t>
            </w:r>
            <w:proofErr w:type="spellEnd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 xml:space="preserve"> C70 </w:t>
            </w:r>
            <w:proofErr w:type="spellStart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under</w:t>
            </w:r>
            <w:proofErr w:type="spellEnd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high</w:t>
            </w:r>
            <w:proofErr w:type="spellEnd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pressures</w:t>
            </w:r>
            <w:proofErr w:type="spellEnd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proofErr w:type="spellEnd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temperatures</w:t>
            </w:r>
            <w:proofErr w:type="spellEnd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 xml:space="preserve">», </w:t>
            </w:r>
            <w:proofErr w:type="spellStart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Diamond</w:t>
            </w:r>
            <w:proofErr w:type="spellEnd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proofErr w:type="spellEnd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related</w:t>
            </w:r>
            <w:proofErr w:type="spellEnd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matrials</w:t>
            </w:r>
            <w:proofErr w:type="spellEnd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, 85, 74-79, 2018.</w:t>
            </w:r>
          </w:p>
          <w:p w:rsidR="00F0267B" w:rsidRDefault="004544E1" w:rsidP="004544E1">
            <w:pPr>
              <w:numPr>
                <w:ilvl w:val="0"/>
                <w:numId w:val="9"/>
              </w:numPr>
              <w:spacing w:line="260" w:lineRule="exact"/>
              <w:ind w:left="403"/>
              <w:rPr>
                <w:rFonts w:ascii="Times New Roman" w:hAnsi="Times New Roman" w:cs="Times New Roman"/>
                <w:sz w:val="22"/>
                <w:szCs w:val="22"/>
              </w:rPr>
            </w:pPr>
            <w:r w:rsidRPr="004544E1">
              <w:rPr>
                <w:rFonts w:ascii="Times New Roman" w:hAnsi="Times New Roman" w:cs="Times New Roman"/>
                <w:sz w:val="22"/>
                <w:szCs w:val="22"/>
              </w:rPr>
              <w:t xml:space="preserve">М.С. </w:t>
            </w:r>
            <w:proofErr w:type="spellStart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Блантер</w:t>
            </w:r>
            <w:proofErr w:type="spellEnd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 xml:space="preserve">, В.В. </w:t>
            </w:r>
            <w:proofErr w:type="spellStart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Бражкин</w:t>
            </w:r>
            <w:proofErr w:type="spellEnd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 xml:space="preserve">, В.П. </w:t>
            </w:r>
            <w:proofErr w:type="spellStart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Филоненко</w:t>
            </w:r>
            <w:proofErr w:type="spellEnd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, П.А. Борисова, «Фазовые превращения в смеси аморфных фаз фуллеренов С60 и С70 при высоких давлениях и высоких температурах», Известия РАН: Серия физическая, 82</w:t>
            </w:r>
            <w:r w:rsidR="00F0267B">
              <w:rPr>
                <w:rFonts w:ascii="Times New Roman" w:hAnsi="Times New Roman" w:cs="Times New Roman"/>
                <w:sz w:val="22"/>
                <w:szCs w:val="22"/>
              </w:rPr>
              <w:t>, № 9, 1207-1212, 2018.</w:t>
            </w:r>
          </w:p>
          <w:p w:rsidR="004544E1" w:rsidRPr="004544E1" w:rsidRDefault="004544E1" w:rsidP="004544E1">
            <w:pPr>
              <w:numPr>
                <w:ilvl w:val="0"/>
                <w:numId w:val="9"/>
              </w:numPr>
              <w:spacing w:line="260" w:lineRule="exact"/>
              <w:ind w:left="403"/>
              <w:rPr>
                <w:rFonts w:ascii="Times New Roman" w:hAnsi="Times New Roman" w:cs="Times New Roman"/>
                <w:sz w:val="22"/>
                <w:szCs w:val="22"/>
              </w:rPr>
            </w:pPr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M.S.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Blanter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V.V.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Brazhkin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V.P.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Filonenko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P.A.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Borisova,”Phase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transition in a mixture of  amorphous C60 and C70 fullerene phases at high temperature and pressures”, Bulletin of the Russian Academy of Sciences. </w:t>
            </w:r>
            <w:proofErr w:type="spellStart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Physics</w:t>
            </w:r>
            <w:proofErr w:type="spellEnd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, 82, №8, 1207-1212, 2018. </w:t>
            </w:r>
          </w:p>
          <w:p w:rsidR="004544E1" w:rsidRPr="00F0267B" w:rsidRDefault="004544E1" w:rsidP="004544E1">
            <w:pPr>
              <w:numPr>
                <w:ilvl w:val="0"/>
                <w:numId w:val="9"/>
              </w:numPr>
              <w:spacing w:line="260" w:lineRule="exact"/>
              <w:ind w:left="40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V.V.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Brazhkin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N.A.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Nikolaev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Y.M.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Sulga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Y.B. Lebed, M.V.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Kondrin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“The structure and synthesis of organic crystalline polymers: hints from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initio computation”,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CrystEngComm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20, 4003-4011, 2018.</w:t>
            </w:r>
          </w:p>
          <w:p w:rsidR="004544E1" w:rsidRPr="00F0267B" w:rsidRDefault="004544E1" w:rsidP="004544E1">
            <w:pPr>
              <w:numPr>
                <w:ilvl w:val="0"/>
                <w:numId w:val="9"/>
              </w:numPr>
              <w:spacing w:line="260" w:lineRule="exact"/>
              <w:ind w:left="40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M.V.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Kondrin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A.A.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Pronin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and V.V.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Brazhkin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“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Supercooled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Liquid Propylene Glycol under Ultrahigh Pressures Revealed by Dielectric Spectroscopy Measurements”, J. Phys. Chem. B, </w:t>
            </w:r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122, 9032-9037, 2018.</w:t>
            </w:r>
          </w:p>
          <w:p w:rsidR="004544E1" w:rsidRPr="00F0267B" w:rsidRDefault="004544E1" w:rsidP="004544E1">
            <w:pPr>
              <w:numPr>
                <w:ilvl w:val="0"/>
                <w:numId w:val="9"/>
              </w:numPr>
              <w:spacing w:line="260" w:lineRule="exact"/>
              <w:ind w:left="40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V.M. Prokhorov, E.L.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Gromnitskaya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“Pressure Dependences of Elastic Constants of AMg6 Aluminum-Magnesium Alloy and n-AMg6/D-60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Nanocomposite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Alloy”, PHYSICS OF THE SOLID STATE, 60(4), 769-773, 2018.</w:t>
            </w:r>
          </w:p>
          <w:p w:rsidR="004544E1" w:rsidRPr="004544E1" w:rsidRDefault="004544E1" w:rsidP="004544E1">
            <w:pPr>
              <w:numPr>
                <w:ilvl w:val="0"/>
                <w:numId w:val="9"/>
              </w:numPr>
              <w:spacing w:line="260" w:lineRule="exact"/>
              <w:ind w:left="403"/>
              <w:rPr>
                <w:rFonts w:ascii="Times New Roman" w:hAnsi="Times New Roman" w:cs="Times New Roman"/>
                <w:sz w:val="22"/>
                <w:szCs w:val="22"/>
              </w:rPr>
            </w:pPr>
            <w:r w:rsidRPr="004544E1">
              <w:rPr>
                <w:rFonts w:ascii="Times New Roman" w:hAnsi="Times New Roman" w:cs="Times New Roman"/>
                <w:sz w:val="22"/>
                <w:szCs w:val="22"/>
              </w:rPr>
              <w:t xml:space="preserve">С.И. </w:t>
            </w:r>
            <w:proofErr w:type="spellStart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Ниненко</w:t>
            </w:r>
            <w:proofErr w:type="spellEnd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, «</w:t>
            </w:r>
            <w:proofErr w:type="spellStart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Атермическое</w:t>
            </w:r>
            <w:proofErr w:type="spellEnd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 xml:space="preserve"> движение дислокаций на фронте нагружающего импульса», ЖЭТФ, 154, </w:t>
            </w:r>
            <w:proofErr w:type="spellStart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. 2(8), 368-375, 2018.</w:t>
            </w:r>
          </w:p>
          <w:p w:rsidR="004544E1" w:rsidRPr="004544E1" w:rsidRDefault="004544E1" w:rsidP="004544E1">
            <w:pPr>
              <w:numPr>
                <w:ilvl w:val="0"/>
                <w:numId w:val="9"/>
              </w:numPr>
              <w:spacing w:line="260" w:lineRule="exact"/>
              <w:ind w:left="40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Vadim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V.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Brazhkin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Clemens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Prescher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Yury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D.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Fomin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Elena N.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Tsiok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Alexander G.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Lyapin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Valentin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N.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Ryzhov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Vitali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B.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Prakapenka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Johannes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Stefanski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Kostya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Trachenko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and Andrei V.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Sapelkin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“Comment on "Behavior of Supercritical Fluids Across the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Frenkel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Line"”, J. Phys. </w:t>
            </w:r>
            <w:proofErr w:type="spellStart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Chem</w:t>
            </w:r>
            <w:proofErr w:type="spellEnd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. B, 122, 6124-6128, 2018.</w:t>
            </w:r>
          </w:p>
          <w:p w:rsidR="00A31194" w:rsidRPr="00F0267B" w:rsidRDefault="004544E1" w:rsidP="00F0267B">
            <w:pPr>
              <w:numPr>
                <w:ilvl w:val="0"/>
                <w:numId w:val="9"/>
              </w:numPr>
              <w:spacing w:line="260" w:lineRule="exact"/>
              <w:ind w:left="403"/>
              <w:rPr>
                <w:rFonts w:ascii="Times New Roman" w:hAnsi="Times New Roman" w:cs="Times New Roman"/>
                <w:sz w:val="22"/>
                <w:szCs w:val="22"/>
              </w:rPr>
            </w:pPr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Yu. D.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Fomin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V. N.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Ryzhov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E. N.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Tsiok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J. E. Proctor,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C.Prescher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V. B.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Prakapenka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K.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Trachenko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and V. V.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Brazhkin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Dynamics, thermodynamics and structure of liquids and supercritical fluids: crossover at the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Frenkel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line, J. Phys.: </w:t>
            </w:r>
            <w:proofErr w:type="spellStart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Condens</w:t>
            </w:r>
            <w:proofErr w:type="spellEnd"/>
            <w:r w:rsidRPr="00F026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Matter</w:t>
            </w:r>
            <w:proofErr w:type="spellEnd"/>
            <w:r w:rsidRPr="004544E1">
              <w:rPr>
                <w:rFonts w:ascii="Times New Roman" w:hAnsi="Times New Roman" w:cs="Times New Roman"/>
                <w:sz w:val="22"/>
                <w:szCs w:val="22"/>
              </w:rPr>
              <w:t>, 30 (13), 134003, 2018. </w:t>
            </w:r>
            <w:bookmarkStart w:id="5" w:name="_GoBack"/>
            <w:bookmarkEnd w:id="5"/>
          </w:p>
        </w:tc>
      </w:tr>
      <w:tr w:rsidR="00A31194" w:rsidRPr="004544E1" w:rsidTr="00A31194">
        <w:trPr>
          <w:trHeight w:val="3815"/>
        </w:trPr>
        <w:tc>
          <w:tcPr>
            <w:tcW w:w="3710" w:type="dxa"/>
            <w:tcBorders>
              <w:top w:val="nil"/>
            </w:tcBorders>
            <w:shd w:val="clear" w:color="auto" w:fill="auto"/>
            <w:vAlign w:val="bottom"/>
          </w:tcPr>
          <w:p w:rsidR="00A31194" w:rsidRPr="004544E1" w:rsidRDefault="00A31194" w:rsidP="00412C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5969" w:type="dxa"/>
            <w:vMerge/>
            <w:shd w:val="clear" w:color="auto" w:fill="auto"/>
            <w:vAlign w:val="bottom"/>
          </w:tcPr>
          <w:p w:rsidR="00A31194" w:rsidRPr="004544E1" w:rsidRDefault="00A31194" w:rsidP="00A81A42">
            <w:pPr>
              <w:numPr>
                <w:ilvl w:val="0"/>
                <w:numId w:val="9"/>
              </w:numPr>
              <w:spacing w:line="260" w:lineRule="exac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BE3367" w:rsidRPr="004544E1" w:rsidRDefault="00BE3367">
      <w:pPr>
        <w:rPr>
          <w:rFonts w:ascii="Times New Roman" w:eastAsia="Times New Roman" w:hAnsi="Times New Roman"/>
          <w:sz w:val="22"/>
          <w:szCs w:val="22"/>
          <w:lang w:val="en-US"/>
        </w:rPr>
        <w:sectPr w:rsidR="00BE3367" w:rsidRPr="004544E1">
          <w:pgSz w:w="11900" w:h="16838"/>
          <w:pgMar w:top="1127" w:right="726" w:bottom="717" w:left="1440" w:header="0" w:footer="0" w:gutter="0"/>
          <w:cols w:space="0" w:equalWidth="0">
            <w:col w:w="9740"/>
          </w:cols>
          <w:docGrid w:linePitch="360"/>
        </w:sect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0"/>
        <w:gridCol w:w="5920"/>
      </w:tblGrid>
      <w:tr w:rsidR="00BE3367" w:rsidRPr="00E85952" w:rsidTr="007E1232">
        <w:trPr>
          <w:trHeight w:val="27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367" w:rsidRPr="00E85952" w:rsidRDefault="00BE336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6" w:name="page2"/>
            <w:bookmarkEnd w:id="6"/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Тип отзыва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367" w:rsidRPr="00E85952" w:rsidRDefault="00BE3367" w:rsidP="00C97DD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Отзыв ведущей организации</w:t>
            </w:r>
          </w:p>
        </w:tc>
      </w:tr>
      <w:tr w:rsidR="007E1232" w:rsidRPr="00E85952" w:rsidTr="005B6980">
        <w:trPr>
          <w:trHeight w:val="26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232" w:rsidRPr="00E85952" w:rsidRDefault="007E1232" w:rsidP="007E1232">
            <w:pPr>
              <w:spacing w:line="256" w:lineRule="exac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ФИО лица, представившего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отзыв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232" w:rsidRPr="00E85952" w:rsidRDefault="006A02E4" w:rsidP="006A02E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02E4">
              <w:rPr>
                <w:rFonts w:ascii="Times New Roman" w:eastAsia="Times New Roman" w:hAnsi="Times New Roman"/>
                <w:sz w:val="22"/>
                <w:szCs w:val="22"/>
              </w:rPr>
              <w:t>Рыжов Валентин Николаевич</w:t>
            </w:r>
          </w:p>
        </w:tc>
      </w:tr>
      <w:tr w:rsidR="00BE3367" w:rsidRPr="00E85952" w:rsidTr="007E1232">
        <w:trPr>
          <w:trHeight w:val="268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367" w:rsidRPr="00E85952" w:rsidRDefault="00BE3367">
            <w:pPr>
              <w:spacing w:line="264" w:lineRule="exac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Ученая степень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367" w:rsidRPr="00E85952" w:rsidRDefault="00F516EF" w:rsidP="00F516EF">
            <w:pPr>
              <w:spacing w:line="264" w:lineRule="exact"/>
              <w:ind w:left="10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Доктор </w:t>
            </w:r>
            <w:r w:rsidR="003033E5" w:rsidRPr="00E85952">
              <w:rPr>
                <w:rFonts w:ascii="Times New Roman" w:eastAsia="Times New Roman" w:hAnsi="Times New Roman"/>
                <w:sz w:val="22"/>
                <w:szCs w:val="22"/>
              </w:rPr>
              <w:t>технических наук</w:t>
            </w:r>
          </w:p>
        </w:tc>
      </w:tr>
      <w:tr w:rsidR="00BE3367" w:rsidRPr="00E85952" w:rsidTr="005B6980">
        <w:trPr>
          <w:trHeight w:val="28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367" w:rsidRPr="00E85952" w:rsidRDefault="00BE3367" w:rsidP="00935F6C">
            <w:pPr>
              <w:spacing w:line="264" w:lineRule="exact"/>
              <w:ind w:left="10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367" w:rsidRPr="00E85952" w:rsidRDefault="00935F6C" w:rsidP="00935F6C">
            <w:pPr>
              <w:pStyle w:val="4"/>
              <w:spacing w:line="264" w:lineRule="exact"/>
              <w:ind w:left="10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Arial"/>
                <w:i w:val="0"/>
                <w:iCs w:val="0"/>
                <w:color w:val="auto"/>
                <w:sz w:val="22"/>
                <w:szCs w:val="22"/>
              </w:rPr>
              <w:t>З</w:t>
            </w:r>
            <w:r w:rsidRPr="00935F6C">
              <w:rPr>
                <w:rFonts w:ascii="Times New Roman" w:eastAsia="Times New Roman" w:hAnsi="Times New Roman" w:cs="Arial"/>
                <w:i w:val="0"/>
                <w:iCs w:val="0"/>
                <w:color w:val="auto"/>
                <w:sz w:val="22"/>
                <w:szCs w:val="22"/>
              </w:rPr>
              <w:t>аместитель директора</w:t>
            </w:r>
            <w:r w:rsidR="003E62E0">
              <w:rPr>
                <w:rFonts w:ascii="Times New Roman" w:eastAsia="Times New Roman" w:hAnsi="Times New Roman" w:cs="Arial"/>
                <w:i w:val="0"/>
                <w:iCs w:val="0"/>
                <w:color w:val="auto"/>
                <w:sz w:val="22"/>
                <w:szCs w:val="22"/>
              </w:rPr>
              <w:t xml:space="preserve"> по науке</w:t>
            </w:r>
          </w:p>
        </w:tc>
      </w:tr>
      <w:tr w:rsidR="00BE3367" w:rsidRPr="00E85952" w:rsidTr="007E1232">
        <w:trPr>
          <w:trHeight w:val="2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367" w:rsidRPr="00E85952" w:rsidRDefault="00BE3367">
            <w:pPr>
              <w:spacing w:line="264" w:lineRule="exac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ФИО лица, утвердившего отзыв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367" w:rsidRPr="00E85952" w:rsidRDefault="00BE3367" w:rsidP="00C97DD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E3367" w:rsidRPr="00E85952" w:rsidTr="007E1232">
        <w:trPr>
          <w:trHeight w:val="2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367" w:rsidRPr="00E85952" w:rsidRDefault="00BE3367">
            <w:pPr>
              <w:spacing w:line="264" w:lineRule="exac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Ученая степень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367" w:rsidRPr="00E85952" w:rsidRDefault="00BE3367" w:rsidP="00C97DD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E3367" w:rsidRPr="00E85952" w:rsidTr="007E1232">
        <w:trPr>
          <w:trHeight w:val="2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367" w:rsidRPr="00E85952" w:rsidRDefault="00BE3367">
            <w:pPr>
              <w:spacing w:line="264" w:lineRule="exac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367" w:rsidRPr="00E85952" w:rsidRDefault="00BE3367" w:rsidP="00C97DD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6726C" w:rsidRPr="00E85952" w:rsidTr="00E00044">
        <w:trPr>
          <w:trHeight w:val="652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26C" w:rsidRPr="00E85952" w:rsidRDefault="00D6726C" w:rsidP="00D6726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Полное и сокращенное наименование ведущей организаци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6C" w:rsidRPr="00A31194" w:rsidRDefault="00D6726C" w:rsidP="00D6726C">
            <w:pPr>
              <w:ind w:left="11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Ф</w:t>
            </w:r>
            <w:r w:rsidRPr="005C1AD5">
              <w:rPr>
                <w:rFonts w:ascii="Times New Roman" w:hAnsi="Times New Roman" w:cs="Times New Roman"/>
                <w:bCs/>
                <w:sz w:val="22"/>
                <w:szCs w:val="22"/>
              </w:rPr>
              <w:t>едеральное государственное бюджетное учреждение науки 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«И</w:t>
            </w:r>
            <w:r w:rsidRPr="005C1AD5">
              <w:rPr>
                <w:rFonts w:ascii="Times New Roman" w:hAnsi="Times New Roman" w:cs="Times New Roman"/>
                <w:bCs/>
                <w:sz w:val="22"/>
                <w:szCs w:val="22"/>
              </w:rPr>
              <w:t>нститут физики высоких давлений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им. Л.Ф. В</w:t>
            </w:r>
            <w:r w:rsidRPr="005C1AD5">
              <w:rPr>
                <w:rFonts w:ascii="Times New Roman" w:hAnsi="Times New Roman" w:cs="Times New Roman"/>
                <w:bCs/>
                <w:sz w:val="22"/>
                <w:szCs w:val="22"/>
              </w:rPr>
              <w:t>ерещагина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</w:t>
            </w:r>
            <w:r w:rsidRPr="005C1AD5">
              <w:rPr>
                <w:rFonts w:ascii="Times New Roman" w:hAnsi="Times New Roman" w:cs="Times New Roman"/>
                <w:bCs/>
                <w:sz w:val="22"/>
                <w:szCs w:val="22"/>
              </w:rPr>
              <w:t>оссийской академии наук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» </w:t>
            </w:r>
            <w:r w:rsidRPr="005C1AD5">
              <w:rPr>
                <w:rFonts w:ascii="Times New Roman" w:hAnsi="Times New Roman" w:cs="Times New Roman"/>
                <w:bCs/>
                <w:sz w:val="22"/>
                <w:szCs w:val="22"/>
              </w:rPr>
              <w:t>(ИФВД РАН)</w:t>
            </w:r>
          </w:p>
        </w:tc>
      </w:tr>
      <w:tr w:rsidR="00D6726C" w:rsidRPr="00E85952" w:rsidTr="007E1232">
        <w:trPr>
          <w:trHeight w:val="2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26C" w:rsidRPr="00E85952" w:rsidRDefault="00D6726C" w:rsidP="00D6726C">
            <w:pPr>
              <w:spacing w:line="264" w:lineRule="exac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26C" w:rsidRPr="00E85952" w:rsidRDefault="00D6726C" w:rsidP="00D6726C">
            <w:pPr>
              <w:spacing w:line="264" w:lineRule="exact"/>
              <w:ind w:left="403" w:hanging="28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6519">
              <w:rPr>
                <w:rFonts w:ascii="Times New Roman" w:eastAsia="Times New Roman" w:hAnsi="Times New Roman"/>
                <w:sz w:val="22"/>
                <w:szCs w:val="22"/>
              </w:rPr>
              <w:t>108840, г.Москва,   г.Троицк,  Калужское шоссе, стр. 14   </w:t>
            </w:r>
          </w:p>
        </w:tc>
      </w:tr>
      <w:tr w:rsidR="00D6726C" w:rsidRPr="00E85952" w:rsidTr="007E1232">
        <w:trPr>
          <w:trHeight w:val="268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26C" w:rsidRPr="00E85952" w:rsidRDefault="00D6726C" w:rsidP="00D6726C">
            <w:pPr>
              <w:spacing w:line="264" w:lineRule="exac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Телефон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26C" w:rsidRPr="00166519" w:rsidRDefault="00D6726C" w:rsidP="00D6726C">
            <w:pPr>
              <w:spacing w:line="264" w:lineRule="exact"/>
              <w:ind w:left="403" w:hanging="28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6519">
              <w:rPr>
                <w:rFonts w:ascii="Times New Roman" w:eastAsia="Times New Roman" w:hAnsi="Times New Roman"/>
                <w:sz w:val="22"/>
                <w:szCs w:val="22"/>
              </w:rPr>
              <w:t>+7 (495)-851-05-82</w:t>
            </w:r>
          </w:p>
        </w:tc>
      </w:tr>
      <w:tr w:rsidR="00D6726C" w:rsidRPr="00E85952" w:rsidTr="007E1232">
        <w:trPr>
          <w:trHeight w:val="553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26C" w:rsidRPr="00E85952" w:rsidRDefault="00D6726C" w:rsidP="00D6726C">
            <w:pPr>
              <w:spacing w:line="260" w:lineRule="exac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 электронной</w:t>
            </w:r>
          </w:p>
          <w:p w:rsidR="00D6726C" w:rsidRPr="00E85952" w:rsidRDefault="00D6726C" w:rsidP="00D6726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почты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26C" w:rsidRPr="00E85952" w:rsidRDefault="00D6726C" w:rsidP="00D6726C">
            <w:pPr>
              <w:spacing w:line="260" w:lineRule="exact"/>
              <w:ind w:left="403" w:hanging="284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166519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hpp@hppi.troitsk.ru</w:t>
            </w:r>
          </w:p>
        </w:tc>
      </w:tr>
      <w:tr w:rsidR="00D6726C" w:rsidRPr="00E85952" w:rsidTr="007E1232">
        <w:trPr>
          <w:trHeight w:val="81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26C" w:rsidRPr="00E85952" w:rsidRDefault="00D6726C" w:rsidP="00D6726C">
            <w:pPr>
              <w:spacing w:line="260" w:lineRule="exac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 сайта в сети</w:t>
            </w:r>
            <w:r w:rsidRPr="007E123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«Интернет» (при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наличии)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26C" w:rsidRPr="00E85952" w:rsidRDefault="00D6726C" w:rsidP="00D6726C">
            <w:pPr>
              <w:spacing w:line="260" w:lineRule="exact"/>
              <w:ind w:left="403" w:hanging="284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166519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http://www.hppi.troitsk.ru/</w:t>
            </w:r>
          </w:p>
        </w:tc>
      </w:tr>
    </w:tbl>
    <w:p w:rsidR="00BE3367" w:rsidRPr="00E85952" w:rsidRDefault="00BE3367">
      <w:pPr>
        <w:spacing w:line="1" w:lineRule="exact"/>
        <w:rPr>
          <w:rFonts w:ascii="Times New Roman" w:eastAsia="Times New Roman" w:hAnsi="Times New Roman"/>
          <w:sz w:val="22"/>
          <w:szCs w:val="22"/>
        </w:rPr>
      </w:pPr>
    </w:p>
    <w:sectPr w:rsidR="00BE3367" w:rsidRPr="00E85952" w:rsidSect="00452C40">
      <w:pgSz w:w="11900" w:h="16838"/>
      <w:pgMar w:top="1147" w:right="726" w:bottom="1440" w:left="144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 w:tplc="2F1A45E6">
      <w:start w:val="7"/>
      <w:numFmt w:val="decimal"/>
      <w:lvlText w:val="%1."/>
      <w:lvlJc w:val="left"/>
    </w:lvl>
    <w:lvl w:ilvl="1" w:tplc="0070FF66">
      <w:start w:val="1"/>
      <w:numFmt w:val="bullet"/>
      <w:lvlText w:val=""/>
      <w:lvlJc w:val="left"/>
    </w:lvl>
    <w:lvl w:ilvl="2" w:tplc="A5FC68D0">
      <w:start w:val="1"/>
      <w:numFmt w:val="bullet"/>
      <w:lvlText w:val=""/>
      <w:lvlJc w:val="left"/>
    </w:lvl>
    <w:lvl w:ilvl="3" w:tplc="80D4B8C4">
      <w:start w:val="1"/>
      <w:numFmt w:val="bullet"/>
      <w:lvlText w:val=""/>
      <w:lvlJc w:val="left"/>
    </w:lvl>
    <w:lvl w:ilvl="4" w:tplc="C726BA20">
      <w:start w:val="1"/>
      <w:numFmt w:val="bullet"/>
      <w:lvlText w:val=""/>
      <w:lvlJc w:val="left"/>
    </w:lvl>
    <w:lvl w:ilvl="5" w:tplc="F39A11DC">
      <w:start w:val="1"/>
      <w:numFmt w:val="bullet"/>
      <w:lvlText w:val=""/>
      <w:lvlJc w:val="left"/>
    </w:lvl>
    <w:lvl w:ilvl="6" w:tplc="8EDAAFCA">
      <w:start w:val="1"/>
      <w:numFmt w:val="bullet"/>
      <w:lvlText w:val=""/>
      <w:lvlJc w:val="left"/>
    </w:lvl>
    <w:lvl w:ilvl="7" w:tplc="620837A8">
      <w:start w:val="1"/>
      <w:numFmt w:val="bullet"/>
      <w:lvlText w:val=""/>
      <w:lvlJc w:val="left"/>
    </w:lvl>
    <w:lvl w:ilvl="8" w:tplc="7BA26C8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9E580AB4">
      <w:start w:val="63"/>
      <w:numFmt w:val="decimal"/>
      <w:lvlText w:val="%1"/>
      <w:lvlJc w:val="left"/>
    </w:lvl>
    <w:lvl w:ilvl="1" w:tplc="006475D0">
      <w:start w:val="1"/>
      <w:numFmt w:val="bullet"/>
      <w:lvlText w:val=""/>
      <w:lvlJc w:val="left"/>
    </w:lvl>
    <w:lvl w:ilvl="2" w:tplc="1824A5AA">
      <w:start w:val="1"/>
      <w:numFmt w:val="bullet"/>
      <w:lvlText w:val=""/>
      <w:lvlJc w:val="left"/>
    </w:lvl>
    <w:lvl w:ilvl="3" w:tplc="E40649EA">
      <w:start w:val="1"/>
      <w:numFmt w:val="bullet"/>
      <w:lvlText w:val=""/>
      <w:lvlJc w:val="left"/>
    </w:lvl>
    <w:lvl w:ilvl="4" w:tplc="EFC28280">
      <w:start w:val="1"/>
      <w:numFmt w:val="bullet"/>
      <w:lvlText w:val=""/>
      <w:lvlJc w:val="left"/>
    </w:lvl>
    <w:lvl w:ilvl="5" w:tplc="CB2A8B0C">
      <w:start w:val="1"/>
      <w:numFmt w:val="bullet"/>
      <w:lvlText w:val=""/>
      <w:lvlJc w:val="left"/>
    </w:lvl>
    <w:lvl w:ilvl="6" w:tplc="E96EE792">
      <w:start w:val="1"/>
      <w:numFmt w:val="bullet"/>
      <w:lvlText w:val=""/>
      <w:lvlJc w:val="left"/>
    </w:lvl>
    <w:lvl w:ilvl="7" w:tplc="53F2E6FE">
      <w:start w:val="1"/>
      <w:numFmt w:val="bullet"/>
      <w:lvlText w:val=""/>
      <w:lvlJc w:val="left"/>
    </w:lvl>
    <w:lvl w:ilvl="8" w:tplc="2BFCB77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2DD8389C">
      <w:start w:val="10"/>
      <w:numFmt w:val="decimal"/>
      <w:lvlText w:val="%1."/>
      <w:lvlJc w:val="left"/>
    </w:lvl>
    <w:lvl w:ilvl="1" w:tplc="04E05C82">
      <w:start w:val="1"/>
      <w:numFmt w:val="bullet"/>
      <w:lvlText w:val=""/>
      <w:lvlJc w:val="left"/>
    </w:lvl>
    <w:lvl w:ilvl="2" w:tplc="75DACAE0">
      <w:start w:val="1"/>
      <w:numFmt w:val="bullet"/>
      <w:lvlText w:val=""/>
      <w:lvlJc w:val="left"/>
    </w:lvl>
    <w:lvl w:ilvl="3" w:tplc="740EDD92">
      <w:start w:val="1"/>
      <w:numFmt w:val="bullet"/>
      <w:lvlText w:val=""/>
      <w:lvlJc w:val="left"/>
    </w:lvl>
    <w:lvl w:ilvl="4" w:tplc="DC4A9E00">
      <w:start w:val="1"/>
      <w:numFmt w:val="bullet"/>
      <w:lvlText w:val=""/>
      <w:lvlJc w:val="left"/>
    </w:lvl>
    <w:lvl w:ilvl="5" w:tplc="EC94A100">
      <w:start w:val="1"/>
      <w:numFmt w:val="bullet"/>
      <w:lvlText w:val=""/>
      <w:lvlJc w:val="left"/>
    </w:lvl>
    <w:lvl w:ilvl="6" w:tplc="EB1C3A7E">
      <w:start w:val="1"/>
      <w:numFmt w:val="bullet"/>
      <w:lvlText w:val=""/>
      <w:lvlJc w:val="left"/>
    </w:lvl>
    <w:lvl w:ilvl="7" w:tplc="4588D966">
      <w:start w:val="1"/>
      <w:numFmt w:val="bullet"/>
      <w:lvlText w:val=""/>
      <w:lvlJc w:val="left"/>
    </w:lvl>
    <w:lvl w:ilvl="8" w:tplc="A012424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4FE0DCAE">
      <w:start w:val="254"/>
      <w:numFmt w:val="decimal"/>
      <w:lvlText w:val="%1."/>
      <w:lvlJc w:val="left"/>
    </w:lvl>
    <w:lvl w:ilvl="1" w:tplc="B52E39CE">
      <w:start w:val="1"/>
      <w:numFmt w:val="bullet"/>
      <w:lvlText w:val=""/>
      <w:lvlJc w:val="left"/>
    </w:lvl>
    <w:lvl w:ilvl="2" w:tplc="17462F04">
      <w:start w:val="1"/>
      <w:numFmt w:val="bullet"/>
      <w:lvlText w:val=""/>
      <w:lvlJc w:val="left"/>
    </w:lvl>
    <w:lvl w:ilvl="3" w:tplc="2606F64A">
      <w:start w:val="1"/>
      <w:numFmt w:val="bullet"/>
      <w:lvlText w:val=""/>
      <w:lvlJc w:val="left"/>
    </w:lvl>
    <w:lvl w:ilvl="4" w:tplc="F9641A0E">
      <w:start w:val="1"/>
      <w:numFmt w:val="bullet"/>
      <w:lvlText w:val=""/>
      <w:lvlJc w:val="left"/>
    </w:lvl>
    <w:lvl w:ilvl="5" w:tplc="13564A22">
      <w:start w:val="1"/>
      <w:numFmt w:val="bullet"/>
      <w:lvlText w:val=""/>
      <w:lvlJc w:val="left"/>
    </w:lvl>
    <w:lvl w:ilvl="6" w:tplc="5F6ACDE6">
      <w:start w:val="1"/>
      <w:numFmt w:val="bullet"/>
      <w:lvlText w:val=""/>
      <w:lvlJc w:val="left"/>
    </w:lvl>
    <w:lvl w:ilvl="7" w:tplc="AEB85AA2">
      <w:start w:val="1"/>
      <w:numFmt w:val="bullet"/>
      <w:lvlText w:val=""/>
      <w:lvlJc w:val="left"/>
    </w:lvl>
    <w:lvl w:ilvl="8" w:tplc="5E321ED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0F765EE2">
      <w:start w:val="11"/>
      <w:numFmt w:val="decimal"/>
      <w:lvlText w:val="%1."/>
      <w:lvlJc w:val="left"/>
    </w:lvl>
    <w:lvl w:ilvl="1" w:tplc="924843D6">
      <w:start w:val="1"/>
      <w:numFmt w:val="bullet"/>
      <w:lvlText w:val=""/>
      <w:lvlJc w:val="left"/>
    </w:lvl>
    <w:lvl w:ilvl="2" w:tplc="FA9E1C22">
      <w:start w:val="1"/>
      <w:numFmt w:val="bullet"/>
      <w:lvlText w:val=""/>
      <w:lvlJc w:val="left"/>
    </w:lvl>
    <w:lvl w:ilvl="3" w:tplc="A3A6B9AA">
      <w:start w:val="1"/>
      <w:numFmt w:val="bullet"/>
      <w:lvlText w:val=""/>
      <w:lvlJc w:val="left"/>
    </w:lvl>
    <w:lvl w:ilvl="4" w:tplc="31E69866">
      <w:start w:val="1"/>
      <w:numFmt w:val="bullet"/>
      <w:lvlText w:val=""/>
      <w:lvlJc w:val="left"/>
    </w:lvl>
    <w:lvl w:ilvl="5" w:tplc="E952713C">
      <w:start w:val="1"/>
      <w:numFmt w:val="bullet"/>
      <w:lvlText w:val=""/>
      <w:lvlJc w:val="left"/>
    </w:lvl>
    <w:lvl w:ilvl="6" w:tplc="7CB238F2">
      <w:start w:val="1"/>
      <w:numFmt w:val="bullet"/>
      <w:lvlText w:val=""/>
      <w:lvlJc w:val="left"/>
    </w:lvl>
    <w:lvl w:ilvl="7" w:tplc="2C3A26E8">
      <w:start w:val="1"/>
      <w:numFmt w:val="bullet"/>
      <w:lvlText w:val=""/>
      <w:lvlJc w:val="left"/>
    </w:lvl>
    <w:lvl w:ilvl="8" w:tplc="038C5D4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C546963E">
      <w:start w:val="106"/>
      <w:numFmt w:val="decimal"/>
      <w:lvlText w:val="%1"/>
      <w:lvlJc w:val="left"/>
    </w:lvl>
    <w:lvl w:ilvl="1" w:tplc="47F4E09E">
      <w:start w:val="1"/>
      <w:numFmt w:val="bullet"/>
      <w:lvlText w:val=""/>
      <w:lvlJc w:val="left"/>
    </w:lvl>
    <w:lvl w:ilvl="2" w:tplc="B8368C68">
      <w:start w:val="1"/>
      <w:numFmt w:val="bullet"/>
      <w:lvlText w:val=""/>
      <w:lvlJc w:val="left"/>
    </w:lvl>
    <w:lvl w:ilvl="3" w:tplc="0A6ADA5A">
      <w:start w:val="1"/>
      <w:numFmt w:val="bullet"/>
      <w:lvlText w:val=""/>
      <w:lvlJc w:val="left"/>
    </w:lvl>
    <w:lvl w:ilvl="4" w:tplc="6CA45924">
      <w:start w:val="1"/>
      <w:numFmt w:val="bullet"/>
      <w:lvlText w:val=""/>
      <w:lvlJc w:val="left"/>
    </w:lvl>
    <w:lvl w:ilvl="5" w:tplc="3D2E961A">
      <w:start w:val="1"/>
      <w:numFmt w:val="bullet"/>
      <w:lvlText w:val=""/>
      <w:lvlJc w:val="left"/>
    </w:lvl>
    <w:lvl w:ilvl="6" w:tplc="E47ADA18">
      <w:start w:val="1"/>
      <w:numFmt w:val="bullet"/>
      <w:lvlText w:val=""/>
      <w:lvlJc w:val="left"/>
    </w:lvl>
    <w:lvl w:ilvl="7" w:tplc="46FEF968">
      <w:start w:val="1"/>
      <w:numFmt w:val="bullet"/>
      <w:lvlText w:val=""/>
      <w:lvlJc w:val="left"/>
    </w:lvl>
    <w:lvl w:ilvl="8" w:tplc="9AA8B11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D01A20E4">
      <w:start w:val="13"/>
      <w:numFmt w:val="decimal"/>
      <w:lvlText w:val="%1."/>
      <w:lvlJc w:val="left"/>
    </w:lvl>
    <w:lvl w:ilvl="1" w:tplc="474A6ADE">
      <w:start w:val="1"/>
      <w:numFmt w:val="bullet"/>
      <w:lvlText w:val=""/>
      <w:lvlJc w:val="left"/>
    </w:lvl>
    <w:lvl w:ilvl="2" w:tplc="27AC65F4">
      <w:start w:val="1"/>
      <w:numFmt w:val="bullet"/>
      <w:lvlText w:val=""/>
      <w:lvlJc w:val="left"/>
    </w:lvl>
    <w:lvl w:ilvl="3" w:tplc="9B884194">
      <w:start w:val="1"/>
      <w:numFmt w:val="bullet"/>
      <w:lvlText w:val=""/>
      <w:lvlJc w:val="left"/>
    </w:lvl>
    <w:lvl w:ilvl="4" w:tplc="1FE875EE">
      <w:start w:val="1"/>
      <w:numFmt w:val="bullet"/>
      <w:lvlText w:val=""/>
      <w:lvlJc w:val="left"/>
    </w:lvl>
    <w:lvl w:ilvl="5" w:tplc="C8142E1E">
      <w:start w:val="1"/>
      <w:numFmt w:val="bullet"/>
      <w:lvlText w:val=""/>
      <w:lvlJc w:val="left"/>
    </w:lvl>
    <w:lvl w:ilvl="6" w:tplc="8A82347C">
      <w:start w:val="1"/>
      <w:numFmt w:val="bullet"/>
      <w:lvlText w:val=""/>
      <w:lvlJc w:val="left"/>
    </w:lvl>
    <w:lvl w:ilvl="7" w:tplc="CB0068D4">
      <w:start w:val="1"/>
      <w:numFmt w:val="bullet"/>
      <w:lvlText w:val=""/>
      <w:lvlJc w:val="left"/>
    </w:lvl>
    <w:lvl w:ilvl="8" w:tplc="E67E112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3D18418C">
      <w:start w:val="14"/>
      <w:numFmt w:val="decimal"/>
      <w:lvlText w:val="%1."/>
      <w:lvlJc w:val="left"/>
    </w:lvl>
    <w:lvl w:ilvl="1" w:tplc="F990C8AA">
      <w:start w:val="1"/>
      <w:numFmt w:val="bullet"/>
      <w:lvlText w:val=""/>
      <w:lvlJc w:val="left"/>
    </w:lvl>
    <w:lvl w:ilvl="2" w:tplc="B7665E26">
      <w:start w:val="1"/>
      <w:numFmt w:val="bullet"/>
      <w:lvlText w:val=""/>
      <w:lvlJc w:val="left"/>
    </w:lvl>
    <w:lvl w:ilvl="3" w:tplc="676893BC">
      <w:start w:val="1"/>
      <w:numFmt w:val="bullet"/>
      <w:lvlText w:val=""/>
      <w:lvlJc w:val="left"/>
    </w:lvl>
    <w:lvl w:ilvl="4" w:tplc="2AF66F74">
      <w:start w:val="1"/>
      <w:numFmt w:val="bullet"/>
      <w:lvlText w:val=""/>
      <w:lvlJc w:val="left"/>
    </w:lvl>
    <w:lvl w:ilvl="5" w:tplc="4EE05D9E">
      <w:start w:val="1"/>
      <w:numFmt w:val="bullet"/>
      <w:lvlText w:val=""/>
      <w:lvlJc w:val="left"/>
    </w:lvl>
    <w:lvl w:ilvl="6" w:tplc="E9FE6C7A">
      <w:start w:val="1"/>
      <w:numFmt w:val="bullet"/>
      <w:lvlText w:val=""/>
      <w:lvlJc w:val="left"/>
    </w:lvl>
    <w:lvl w:ilvl="7" w:tplc="25C8D958">
      <w:start w:val="1"/>
      <w:numFmt w:val="bullet"/>
      <w:lvlText w:val=""/>
      <w:lvlJc w:val="left"/>
    </w:lvl>
    <w:lvl w:ilvl="8" w:tplc="965600B2">
      <w:start w:val="1"/>
      <w:numFmt w:val="bullet"/>
      <w:lvlText w:val=""/>
      <w:lvlJc w:val="left"/>
    </w:lvl>
  </w:abstractNum>
  <w:abstractNum w:abstractNumId="8">
    <w:nsid w:val="3F3A5FBC"/>
    <w:multiLevelType w:val="hybridMultilevel"/>
    <w:tmpl w:val="7298CDEA"/>
    <w:lvl w:ilvl="0" w:tplc="B6929E6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C4757"/>
    <w:rsid w:val="00097B3E"/>
    <w:rsid w:val="00166519"/>
    <w:rsid w:val="003033E5"/>
    <w:rsid w:val="003E62E0"/>
    <w:rsid w:val="00406D1C"/>
    <w:rsid w:val="00412CD4"/>
    <w:rsid w:val="00452C40"/>
    <w:rsid w:val="004544E1"/>
    <w:rsid w:val="005B6980"/>
    <w:rsid w:val="005C1AD5"/>
    <w:rsid w:val="00674BCB"/>
    <w:rsid w:val="006A02E4"/>
    <w:rsid w:val="006E055D"/>
    <w:rsid w:val="007608D8"/>
    <w:rsid w:val="007C2F2E"/>
    <w:rsid w:val="007D191C"/>
    <w:rsid w:val="007E0A79"/>
    <w:rsid w:val="007E1232"/>
    <w:rsid w:val="007F44A8"/>
    <w:rsid w:val="008C6295"/>
    <w:rsid w:val="008D1167"/>
    <w:rsid w:val="009030B4"/>
    <w:rsid w:val="00935F6C"/>
    <w:rsid w:val="009C677E"/>
    <w:rsid w:val="00A31194"/>
    <w:rsid w:val="00A45E4A"/>
    <w:rsid w:val="00A81A42"/>
    <w:rsid w:val="00A84556"/>
    <w:rsid w:val="00AA0154"/>
    <w:rsid w:val="00B046FA"/>
    <w:rsid w:val="00BC799F"/>
    <w:rsid w:val="00BE3367"/>
    <w:rsid w:val="00C04BFE"/>
    <w:rsid w:val="00C16B4A"/>
    <w:rsid w:val="00C5095E"/>
    <w:rsid w:val="00C97DDF"/>
    <w:rsid w:val="00D6726C"/>
    <w:rsid w:val="00D92021"/>
    <w:rsid w:val="00DC4757"/>
    <w:rsid w:val="00E85952"/>
    <w:rsid w:val="00E87598"/>
    <w:rsid w:val="00EB3A87"/>
    <w:rsid w:val="00F0267B"/>
    <w:rsid w:val="00F45896"/>
    <w:rsid w:val="00F516EF"/>
    <w:rsid w:val="00F51851"/>
    <w:rsid w:val="00F74575"/>
    <w:rsid w:val="00FB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32"/>
  </w:style>
  <w:style w:type="paragraph" w:styleId="3">
    <w:name w:val="heading 3"/>
    <w:basedOn w:val="a"/>
    <w:link w:val="30"/>
    <w:uiPriority w:val="9"/>
    <w:qFormat/>
    <w:rsid w:val="005C1AD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935F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5C1AD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1A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5C1AD5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semiHidden/>
    <w:unhideWhenUsed/>
    <w:rsid w:val="005C1A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6651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35F6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7203399204&amp;amp;eid=2-s2.0-85057324898" TargetMode="External"/><Relationship Id="rId13" Type="http://schemas.openxmlformats.org/officeDocument/2006/relationships/hyperlink" Target="https://www.scopus.com/authid/detail.uri?authorId=45662268000&amp;amp;eid=2-s2.0-850573248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pus.com/authid/detail.uri?authorId=7006207785&amp;amp;eid=2-s2.0-85057324898" TargetMode="External"/><Relationship Id="rId12" Type="http://schemas.openxmlformats.org/officeDocument/2006/relationships/hyperlink" Target="https://www.scopus.com/authid/detail.uri?authorId=57204818745&amp;amp;eid=2-s2.0-850573248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authorId=6701334785&amp;amp;eid=2-s2.0-85057324898" TargetMode="External"/><Relationship Id="rId11" Type="http://schemas.openxmlformats.org/officeDocument/2006/relationships/hyperlink" Target="https://www.scopus.com/authid/detail.uri?authorId=55625778700&amp;amp;eid=2-s2.0-85057324898" TargetMode="External"/><Relationship Id="rId5" Type="http://schemas.openxmlformats.org/officeDocument/2006/relationships/hyperlink" Target="https://www.scopus.com/authid/detail.uri?authorId=56482595600&amp;amp;eid=2-s2.0-8505732489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copus.com/authid/detail.uri?authorId=57053398700&amp;amp;eid=2-s2.0-850573248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57201891679&amp;amp;eid=2-s2.0-850573248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</dc:creator>
  <cp:lastModifiedBy>ОНТИ</cp:lastModifiedBy>
  <cp:revision>2</cp:revision>
  <dcterms:created xsi:type="dcterms:W3CDTF">2019-08-07T10:01:00Z</dcterms:created>
  <dcterms:modified xsi:type="dcterms:W3CDTF">2019-08-07T10:01:00Z</dcterms:modified>
</cp:coreProperties>
</file>