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7E1232">
        <w:trPr>
          <w:trHeight w:val="178"/>
        </w:trPr>
        <w:tc>
          <w:tcPr>
            <w:tcW w:w="3710" w:type="dxa"/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58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A31194" w:rsidRDefault="008D1167" w:rsidP="00674BCB">
            <w:pPr>
              <w:ind w:left="11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" w:name="OLE_LINK6"/>
            <w:bookmarkStart w:id="4" w:name="OLE_LINK7"/>
            <w:r w:rsidRPr="00E859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Ведущий Научно-Исследовательский Институт Госкорпорации «Росатом» по Химическим Технологиям </w:t>
            </w:r>
          </w:p>
          <w:p w:rsidR="008D1167" w:rsidRPr="00A31194" w:rsidRDefault="00A31194" w:rsidP="00412CD4">
            <w:pPr>
              <w:ind w:left="403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8D1167" w:rsidRPr="00E85952">
              <w:rPr>
                <w:rFonts w:ascii="Times New Roman" w:hAnsi="Times New Roman" w:cs="Times New Roman"/>
                <w:bCs/>
                <w:sz w:val="22"/>
                <w:szCs w:val="22"/>
              </w:rPr>
              <w:t>АО «ВНИИХТ»</w:t>
            </w:r>
            <w:bookmarkEnd w:id="3"/>
            <w:bookmarkEnd w:id="4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BE3367" w:rsidRPr="00E85952" w:rsidTr="007E1232">
        <w:trPr>
          <w:trHeight w:val="235"/>
        </w:trPr>
        <w:tc>
          <w:tcPr>
            <w:tcW w:w="3710" w:type="dxa"/>
            <w:shd w:val="clear" w:color="auto" w:fill="auto"/>
            <w:vAlign w:val="bottom"/>
          </w:tcPr>
          <w:p w:rsidR="00BE3367" w:rsidRPr="00E85952" w:rsidRDefault="00BE3367" w:rsidP="00412CD4">
            <w:pPr>
              <w:spacing w:line="264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BE3367" w:rsidRPr="00E85952" w:rsidRDefault="00F74575" w:rsidP="00412CD4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OLE_LINK18"/>
            <w:bookmarkStart w:id="6" w:name="OLE_LINK1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115409 г. Москва, Каширское шоссе, д.33</w:t>
            </w:r>
            <w:bookmarkEnd w:id="5"/>
            <w:bookmarkEnd w:id="6"/>
          </w:p>
        </w:tc>
      </w:tr>
      <w:tr w:rsidR="00BE3367" w:rsidRPr="00E85952" w:rsidTr="007E1232">
        <w:trPr>
          <w:trHeight w:val="250"/>
        </w:trPr>
        <w:tc>
          <w:tcPr>
            <w:tcW w:w="3710" w:type="dxa"/>
            <w:shd w:val="clear" w:color="auto" w:fill="auto"/>
            <w:vAlign w:val="bottom"/>
          </w:tcPr>
          <w:p w:rsidR="00BE3367" w:rsidRPr="00E85952" w:rsidRDefault="00BE3367" w:rsidP="00412CD4">
            <w:pPr>
              <w:spacing w:line="264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F74575" w:rsidRPr="00E85952" w:rsidRDefault="00F74575" w:rsidP="00412CD4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bookmarkStart w:id="7" w:name="OLE_LINK20"/>
            <w:bookmarkStart w:id="8" w:name="OLE_LINK21"/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+7 (499) 324-61-65</w:t>
            </w:r>
          </w:p>
          <w:p w:rsidR="00BE3367" w:rsidRPr="00E85952" w:rsidRDefault="00F74575" w:rsidP="00412CD4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+7 (499) 324-62-15</w:t>
            </w:r>
            <w:bookmarkEnd w:id="7"/>
            <w:bookmarkEnd w:id="8"/>
          </w:p>
        </w:tc>
      </w:tr>
      <w:tr w:rsidR="008D1167" w:rsidRPr="00E85952" w:rsidTr="007E1232">
        <w:trPr>
          <w:trHeight w:val="269"/>
        </w:trPr>
        <w:tc>
          <w:tcPr>
            <w:tcW w:w="3710" w:type="dxa"/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6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60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bookmarkStart w:id="9" w:name="OLE_LINK22"/>
            <w:bookmarkStart w:id="10" w:name="OLE_LINK23"/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info@vniiht.ru</w:t>
            </w:r>
            <w:bookmarkEnd w:id="9"/>
            <w:bookmarkEnd w:id="10"/>
          </w:p>
        </w:tc>
      </w:tr>
      <w:tr w:rsidR="008D1167" w:rsidRPr="00E85952" w:rsidTr="00A31194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6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60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bookmarkStart w:id="11" w:name="OLE_LINK24"/>
            <w:bookmarkStart w:id="12" w:name="OLE_LINK25"/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www.vniiht.ru</w:t>
            </w:r>
            <w:bookmarkEnd w:id="11"/>
            <w:bookmarkEnd w:id="12"/>
          </w:p>
        </w:tc>
      </w:tr>
      <w:tr w:rsidR="00A31194" w:rsidRPr="00E85952" w:rsidTr="00A31194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  <w:vAlign w:val="bottom"/>
          </w:tcPr>
          <w:p w:rsidR="00A31194" w:rsidRPr="00E85952" w:rsidRDefault="00A31194" w:rsidP="00412C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  <w:vAlign w:val="bottom"/>
          </w:tcPr>
          <w:p w:rsidR="00A31194" w:rsidRPr="007F44A8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5952">
              <w:rPr>
                <w:rFonts w:ascii="Times New Roman" w:hAnsi="Times New Roman" w:cs="Times New Roman"/>
                <w:sz w:val="22"/>
                <w:szCs w:val="22"/>
              </w:rPr>
              <w:t xml:space="preserve">Сахаров В.В., Фролов Н.Н., Басков П.Б., Ивкина О.В., Мосягина И.В., Шарипова М.А. Исследование динамики формирования термодеструкционных оксидных покрытий методов отражательной спектрофотометрии // Наноинженерия, 2014, №2, с. 3-8. </w:t>
            </w:r>
          </w:p>
          <w:p w:rsidR="00A31194" w:rsidRPr="00E85952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44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Басков, П. Б., Сахаров, В. В., Степанов, В. А. Многокомпонентные фторидные стёкла для детектирования радиационных полей. //Вопросы радиационной безопасности, 2015.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 w:rsidRPr="007F44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r w:rsidRPr="007F44A8">
              <w:rPr>
                <w:rFonts w:ascii="Times New Roman" w:eastAsia="Times New Roman" w:hAnsi="Times New Roman" w:cs="Times New Roman"/>
                <w:sz w:val="22"/>
                <w:szCs w:val="22"/>
              </w:rPr>
              <w:t>115-120.</w:t>
            </w:r>
          </w:p>
          <w:p w:rsidR="00A31194" w:rsidRPr="00E85952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191C">
              <w:rPr>
                <w:rFonts w:ascii="Times New Roman" w:eastAsia="Times New Roman" w:hAnsi="Times New Roman"/>
                <w:sz w:val="22"/>
                <w:szCs w:val="22"/>
              </w:rPr>
              <w:t>Сахаров, В. В., Мосягина, И. В., Басков, П. Б.,  Степанов, В. 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7D191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Физико-материаловедческая комбинаторика пленочно-стекловолоконных материалов для радиационно-люминесцентного детектирования нейтронных потоков // Вопросы радиационной безопасности. 2016. № 2. С. 55-63.</w:t>
            </w:r>
          </w:p>
          <w:p w:rsidR="00A31194" w:rsidRPr="00E85952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3" w:name="OLE_LINK10"/>
            <w:r w:rsidRPr="007D191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Baskov, P. B., Chebyshov, S. B., Kadilin, V. V., Sakharov, V. V., Mosyagina, I. V</w:t>
            </w:r>
            <w:r w:rsidRPr="00A45E4A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</w:t>
            </w:r>
            <w:r w:rsidRPr="007D191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Investigation of possibility of creation of radiation resistance sensors for physical information based on fiber materials</w:t>
            </w:r>
            <w:bookmarkEnd w:id="13"/>
            <w:r w:rsidRPr="00E8595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// Journal of Physics: Conference Series. IOP Publishing.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2016. V. 675, № 4. P. 042017</w:t>
            </w:r>
          </w:p>
          <w:p w:rsidR="00A31194" w:rsidRPr="00E85952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191C">
              <w:rPr>
                <w:rFonts w:ascii="Times New Roman" w:eastAsia="Times New Roman" w:hAnsi="Times New Roman"/>
                <w:sz w:val="22"/>
                <w:szCs w:val="22"/>
              </w:rPr>
              <w:t>Сахаров, В. В., Басков, П. Б., Ивкина, О. В., Мосягина, И. В., Фролов, Н. Н., Хорозова, О. Д.,  Худин, А. 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7D191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Низкотемпературная консолидация в термодеструкционных наноразмерных аморфных слоях оксидов циркония и алюминия // Упрочняющие технологии и покрытия. 2016. № 6. С. 43-48.</w:t>
            </w:r>
          </w:p>
          <w:p w:rsidR="00A31194" w:rsidRPr="00E85952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4" w:name="OLE_LINK11"/>
            <w:bookmarkStart w:id="15" w:name="OLE_LINK12"/>
            <w:r w:rsidRPr="007D191C">
              <w:rPr>
                <w:rFonts w:ascii="Times New Roman" w:eastAsia="Times New Roman" w:hAnsi="Times New Roman"/>
                <w:sz w:val="22"/>
                <w:szCs w:val="22"/>
              </w:rPr>
              <w:t xml:space="preserve">Сахаров, В. В., Басков, П. Б., Ивкина, О. В., Мосягина, И. В., Фролов, Н. Н., Хорозова, О. Д.,  Худин, А. С </w:t>
            </w:r>
            <w:bookmarkStart w:id="16" w:name="OLE_LINK15"/>
            <w:bookmarkStart w:id="17" w:name="OLE_LINK16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Структурообразование в аморфных термодеструкционных покрытиях системы SiO2-B2O3 </w:t>
            </w:r>
            <w:bookmarkEnd w:id="14"/>
            <w:bookmarkEnd w:id="15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// Успехи в химии и химической технологии</w:t>
            </w:r>
            <w:bookmarkEnd w:id="16"/>
            <w:bookmarkEnd w:id="17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. 2017. Т. 31, № 3. С. 81-83.</w:t>
            </w:r>
          </w:p>
          <w:p w:rsidR="00A31194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191C">
              <w:rPr>
                <w:rFonts w:ascii="Times New Roman" w:eastAsia="Times New Roman" w:hAnsi="Times New Roman"/>
                <w:sz w:val="22"/>
                <w:szCs w:val="22"/>
              </w:rPr>
              <w:t>Басков, П. Б., Мосягина, И. В., Сахаров, В. В., Ивкина, О. В., Худин, А. С.,  Кириченко, Г. П.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bookmarkStart w:id="18" w:name="OLE_LINK13"/>
            <w:bookmarkStart w:id="19" w:name="OLE_LINK14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Малогабаритные ториевые камеры деления для регистрации быстрых нейтронов в реакторных установках</w:t>
            </w:r>
            <w:bookmarkEnd w:id="18"/>
            <w:bookmarkEnd w:id="1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//Атомная энергия.  2018. Т. 125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№. 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С. 34-37.</w:t>
            </w:r>
          </w:p>
          <w:p w:rsidR="00A31194" w:rsidRDefault="00A31194" w:rsidP="00412CD4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44A8">
              <w:rPr>
                <w:rFonts w:ascii="Times New Roman" w:eastAsia="Times New Roman" w:hAnsi="Times New Roman"/>
                <w:sz w:val="22"/>
                <w:szCs w:val="22"/>
              </w:rPr>
              <w:t>Дворников, П. А., Хрячков, В. А., Титаренко, Н. Н., Ковтун, С. Н.,</w:t>
            </w:r>
            <w:r w:rsidR="00D92021">
              <w:rPr>
                <w:rFonts w:ascii="Times New Roman" w:eastAsia="Times New Roman" w:hAnsi="Times New Roman"/>
                <w:sz w:val="22"/>
                <w:szCs w:val="22"/>
              </w:rPr>
              <w:t xml:space="preserve"> Плаксин, О. А.,</w:t>
            </w:r>
            <w:r w:rsidRPr="007F44A8">
              <w:rPr>
                <w:rFonts w:ascii="Times New Roman" w:eastAsia="Times New Roman" w:hAnsi="Times New Roman"/>
                <w:sz w:val="22"/>
                <w:szCs w:val="22"/>
              </w:rPr>
              <w:t xml:space="preserve"> Басков, П. Б., Чебышов, С. Б. Создание комплекса измерительных каналов физических параметров на основе волоконно-оптических структур для ядерных технологий. Атомная энергия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2018. Т. </w:t>
            </w:r>
            <w:r w:rsidRPr="007F44A8">
              <w:rPr>
                <w:rFonts w:ascii="Times New Roman" w:eastAsia="Times New Roman" w:hAnsi="Times New Roman"/>
                <w:sz w:val="22"/>
                <w:szCs w:val="22"/>
              </w:rPr>
              <w:t>125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№</w:t>
            </w:r>
            <w:r w:rsidRPr="007F44A8">
              <w:rPr>
                <w:rFonts w:ascii="Times New Roman" w:eastAsia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С.</w:t>
            </w:r>
            <w:r w:rsidRPr="007F44A8">
              <w:rPr>
                <w:rFonts w:ascii="Times New Roman" w:eastAsia="Times New Roman" w:hAnsi="Times New Roman"/>
                <w:sz w:val="22"/>
                <w:szCs w:val="22"/>
              </w:rPr>
              <w:t xml:space="preserve"> 59-65.</w:t>
            </w:r>
          </w:p>
          <w:p w:rsidR="00A31194" w:rsidRPr="00E85952" w:rsidRDefault="00A31194" w:rsidP="00412CD4">
            <w:pPr>
              <w:spacing w:line="260" w:lineRule="exact"/>
              <w:ind w:left="40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94" w:rsidRPr="00E85952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E85952" w:rsidRDefault="00A31194" w:rsidP="00412C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E85952" w:rsidRDefault="00A31194" w:rsidP="00A81A42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3367" w:rsidRPr="007F44A8" w:rsidRDefault="00BE3367">
      <w:pPr>
        <w:rPr>
          <w:rFonts w:ascii="Times New Roman" w:eastAsia="Times New Roman" w:hAnsi="Times New Roman"/>
          <w:sz w:val="22"/>
          <w:szCs w:val="22"/>
        </w:rPr>
        <w:sectPr w:rsidR="00BE3367" w:rsidRPr="007F44A8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7E1232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20" w:name="page2"/>
            <w:bookmarkEnd w:id="20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5B6980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 w:rsidP="007E1232">
            <w:pPr>
              <w:spacing w:line="256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 w:rsidP="00C97DD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Басков Петр Борисович</w:t>
            </w:r>
          </w:p>
        </w:tc>
      </w:tr>
      <w:tr w:rsidR="00BE3367" w:rsidRPr="00E85952" w:rsidTr="007E1232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3033E5" w:rsidP="00C97DD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Кандидат технических наук</w:t>
            </w:r>
          </w:p>
        </w:tc>
      </w:tr>
      <w:tr w:rsidR="00BE3367" w:rsidRPr="00E85952" w:rsidTr="005B6980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3033E5" w:rsidP="00C97DDF">
            <w:pPr>
              <w:spacing w:line="260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Начальник отделения функциональных материалов радиационной фотоники</w:t>
            </w: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033E5" w:rsidRPr="00E85952" w:rsidTr="007E1232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E5" w:rsidRPr="00E85952" w:rsidRDefault="003033E5" w:rsidP="00A8455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 w:rsidR="00A845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Default="003033E5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Ведущий Научно-Исследовательский Институт Госкорпорации «Росатом» по Химическим Технологиям </w:t>
            </w:r>
          </w:p>
          <w:p w:rsidR="003033E5" w:rsidRPr="007E1232" w:rsidRDefault="007E1232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(</w:t>
            </w:r>
            <w:r w:rsidR="003033E5" w:rsidRPr="00E85952">
              <w:rPr>
                <w:rFonts w:ascii="Times New Roman" w:eastAsia="Times New Roman" w:hAnsi="Times New Roman"/>
                <w:sz w:val="22"/>
                <w:szCs w:val="22"/>
              </w:rPr>
              <w:t>АО «ВНИИХТ»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7E1232" w:rsidP="00C97DD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115409 г. Москва, Каширское шоссе, д.33</w:t>
            </w:r>
          </w:p>
        </w:tc>
      </w:tr>
      <w:tr w:rsidR="00BE3367" w:rsidRPr="00E85952" w:rsidTr="007E1232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 w:rsidP="00C97DDF">
            <w:pPr>
              <w:spacing w:line="264" w:lineRule="exact"/>
              <w:ind w:left="100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+7 (499) 324-61-65</w:t>
            </w:r>
          </w:p>
          <w:p w:rsidR="00BE3367" w:rsidRPr="00E85952" w:rsidRDefault="007E1232" w:rsidP="00C97DDF">
            <w:pPr>
              <w:spacing w:line="264" w:lineRule="exact"/>
              <w:ind w:left="100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+7 (499) 324-62-15</w:t>
            </w:r>
          </w:p>
        </w:tc>
      </w:tr>
      <w:tr w:rsidR="007E1232" w:rsidRPr="00E85952" w:rsidTr="007E1232">
        <w:trPr>
          <w:trHeight w:val="5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</w:p>
          <w:p w:rsidR="007E1232" w:rsidRPr="00E85952" w:rsidRDefault="007E1232" w:rsidP="00A8455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 w:rsidP="00C97DDF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info@vniiht.ru</w:t>
            </w:r>
          </w:p>
        </w:tc>
      </w:tr>
      <w:tr w:rsidR="007E1232" w:rsidRPr="00E85952" w:rsidTr="007E1232">
        <w:trPr>
          <w:trHeight w:val="8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 w:rsidP="007E123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21" w:name="_GoBack"/>
            <w:bookmarkEnd w:id="21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5B69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7E1232" w:rsidRDefault="007E1232" w:rsidP="00C97DDF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www.vniiht.ru</w:t>
            </w:r>
            <w:r w:rsidRPr="007E123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</w:t>
            </w:r>
          </w:p>
          <w:p w:rsidR="007E1232" w:rsidRPr="00E85952" w:rsidRDefault="007E1232" w:rsidP="00C97DDF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C4757"/>
    <w:rsid w:val="003033E5"/>
    <w:rsid w:val="00412CD4"/>
    <w:rsid w:val="00452C40"/>
    <w:rsid w:val="005B6980"/>
    <w:rsid w:val="00674BCB"/>
    <w:rsid w:val="006E055D"/>
    <w:rsid w:val="007608D8"/>
    <w:rsid w:val="007D191C"/>
    <w:rsid w:val="007E0A79"/>
    <w:rsid w:val="007E1232"/>
    <w:rsid w:val="007F44A8"/>
    <w:rsid w:val="008C6295"/>
    <w:rsid w:val="008D1167"/>
    <w:rsid w:val="009030B4"/>
    <w:rsid w:val="009C677E"/>
    <w:rsid w:val="00A31194"/>
    <w:rsid w:val="00A45E4A"/>
    <w:rsid w:val="00A81A42"/>
    <w:rsid w:val="00A84556"/>
    <w:rsid w:val="00B046FA"/>
    <w:rsid w:val="00BC799F"/>
    <w:rsid w:val="00BE3367"/>
    <w:rsid w:val="00C04BFE"/>
    <w:rsid w:val="00C16B4A"/>
    <w:rsid w:val="00C5095E"/>
    <w:rsid w:val="00C97DDF"/>
    <w:rsid w:val="00D92021"/>
    <w:rsid w:val="00DC4757"/>
    <w:rsid w:val="00E85952"/>
    <w:rsid w:val="00E87598"/>
    <w:rsid w:val="00F45896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2019-05-08T06:16:00Z</dcterms:created>
  <dcterms:modified xsi:type="dcterms:W3CDTF">2019-05-08T06:16:00Z</dcterms:modified>
</cp:coreProperties>
</file>