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E1A6" w14:textId="77777777" w:rsidR="00857DC9" w:rsidRDefault="00857DC9" w:rsidP="00857DC9">
      <w:pPr>
        <w:spacing w:before="71" w:after="0" w:line="240" w:lineRule="auto"/>
        <w:ind w:left="3071" w:right="-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Св</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ни</w:t>
      </w:r>
      <w:r>
        <w:rPr>
          <w:rFonts w:ascii="Times New Roman" w:eastAsia="Times New Roman" w:hAnsi="Times New Roman" w:cs="Times New Roman"/>
          <w:b/>
          <w:bCs/>
          <w:sz w:val="24"/>
          <w:szCs w:val="24"/>
        </w:rPr>
        <w:t>я о в</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pacing w:val="2"/>
          <w:sz w:val="24"/>
          <w:szCs w:val="24"/>
        </w:rPr>
        <w:t>у</w:t>
      </w:r>
      <w:r>
        <w:rPr>
          <w:rFonts w:ascii="Times New Roman" w:eastAsia="Times New Roman" w:hAnsi="Times New Roman" w:cs="Times New Roman"/>
          <w:b/>
          <w:bCs/>
          <w:spacing w:val="-3"/>
          <w:sz w:val="24"/>
          <w:szCs w:val="24"/>
        </w:rPr>
        <w:t>щ</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й</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pacing w:val="-1"/>
          <w:sz w:val="24"/>
          <w:szCs w:val="24"/>
        </w:rPr>
        <w:t>г</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
          <w:sz w:val="24"/>
          <w:szCs w:val="24"/>
        </w:rPr>
        <w:t>ни</w:t>
      </w:r>
      <w:r>
        <w:rPr>
          <w:rFonts w:ascii="Times New Roman" w:eastAsia="Times New Roman" w:hAnsi="Times New Roman" w:cs="Times New Roman"/>
          <w:b/>
          <w:bCs/>
          <w:sz w:val="24"/>
          <w:szCs w:val="24"/>
        </w:rPr>
        <w:t>зац</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и</w:t>
      </w:r>
    </w:p>
    <w:p w14:paraId="3B1C5B1F" w14:textId="77777777" w:rsidR="00857DC9" w:rsidRDefault="00857DC9" w:rsidP="00857DC9">
      <w:pPr>
        <w:spacing w:before="19" w:after="0" w:line="260" w:lineRule="exact"/>
        <w:rPr>
          <w:sz w:val="26"/>
          <w:szCs w:val="26"/>
        </w:rPr>
      </w:pPr>
    </w:p>
    <w:tbl>
      <w:tblPr>
        <w:tblW w:w="9572" w:type="dxa"/>
        <w:tblInd w:w="103" w:type="dxa"/>
        <w:tblLayout w:type="fixed"/>
        <w:tblCellMar>
          <w:top w:w="57" w:type="dxa"/>
          <w:left w:w="57" w:type="dxa"/>
          <w:bottom w:w="57" w:type="dxa"/>
          <w:right w:w="57" w:type="dxa"/>
        </w:tblCellMar>
        <w:tblLook w:val="01E0" w:firstRow="1" w:lastRow="1" w:firstColumn="1" w:lastColumn="1" w:noHBand="0" w:noVBand="0"/>
      </w:tblPr>
      <w:tblGrid>
        <w:gridCol w:w="3730"/>
        <w:gridCol w:w="5842"/>
      </w:tblGrid>
      <w:tr w:rsidR="00857DC9" w:rsidRPr="00B27CA0" w14:paraId="58D24B7D" w14:textId="77777777" w:rsidTr="004D24BD">
        <w:trPr>
          <w:trHeight w:val="1020"/>
        </w:trPr>
        <w:tc>
          <w:tcPr>
            <w:tcW w:w="3730" w:type="dxa"/>
            <w:tcBorders>
              <w:top w:val="single" w:sz="4" w:space="0" w:color="000000"/>
              <w:left w:val="single" w:sz="4" w:space="0" w:color="000000"/>
              <w:bottom w:val="single" w:sz="4" w:space="0" w:color="000000"/>
              <w:right w:val="single" w:sz="4" w:space="0" w:color="000000"/>
            </w:tcBorders>
            <w:vAlign w:val="center"/>
          </w:tcPr>
          <w:p w14:paraId="49E0887B" w14:textId="77777777" w:rsidR="00857DC9" w:rsidRPr="00B654F4" w:rsidRDefault="00857DC9" w:rsidP="00201D0C">
            <w:pPr>
              <w:spacing w:after="0" w:line="269" w:lineRule="exact"/>
              <w:ind w:left="102" w:right="-20"/>
              <w:rPr>
                <w:rFonts w:ascii="Times New Roman" w:eastAsia="Times New Roman" w:hAnsi="Times New Roman" w:cs="Times New Roman"/>
                <w:sz w:val="24"/>
                <w:szCs w:val="24"/>
                <w:lang w:val="ru-RU"/>
              </w:rPr>
            </w:pPr>
            <w:r w:rsidRPr="00B654F4">
              <w:rPr>
                <w:rFonts w:ascii="Times New Roman" w:eastAsia="Times New Roman" w:hAnsi="Times New Roman" w:cs="Times New Roman"/>
                <w:sz w:val="24"/>
                <w:szCs w:val="24"/>
                <w:lang w:val="ru-RU"/>
              </w:rPr>
              <w:t>Пол</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z w:val="24"/>
                <w:szCs w:val="24"/>
                <w:lang w:val="ru-RU"/>
              </w:rPr>
              <w:t>ое</w:t>
            </w:r>
            <w:r w:rsidRPr="00B654F4">
              <w:rPr>
                <w:rFonts w:ascii="Times New Roman" w:eastAsia="Times New Roman" w:hAnsi="Times New Roman" w:cs="Times New Roman"/>
                <w:spacing w:val="-1"/>
                <w:sz w:val="24"/>
                <w:szCs w:val="24"/>
                <w:lang w:val="ru-RU"/>
              </w:rPr>
              <w:t xml:space="preserve"> </w:t>
            </w:r>
            <w:r w:rsidRPr="00B654F4">
              <w:rPr>
                <w:rFonts w:ascii="Times New Roman" w:eastAsia="Times New Roman" w:hAnsi="Times New Roman" w:cs="Times New Roman"/>
                <w:sz w:val="24"/>
                <w:szCs w:val="24"/>
                <w:lang w:val="ru-RU"/>
              </w:rPr>
              <w:t>и</w:t>
            </w:r>
            <w:r w:rsidR="00201D0C">
              <w:rPr>
                <w:rFonts w:ascii="Times New Roman" w:eastAsia="Times New Roman" w:hAnsi="Times New Roman" w:cs="Times New Roman"/>
                <w:sz w:val="24"/>
                <w:szCs w:val="24"/>
                <w:lang w:val="ru-RU"/>
              </w:rPr>
              <w:t xml:space="preserve"> </w:t>
            </w:r>
            <w:r w:rsidRPr="00B654F4">
              <w:rPr>
                <w:rFonts w:ascii="Times New Roman" w:eastAsia="Times New Roman" w:hAnsi="Times New Roman" w:cs="Times New Roman"/>
                <w:spacing w:val="-1"/>
                <w:sz w:val="24"/>
                <w:szCs w:val="24"/>
                <w:lang w:val="ru-RU"/>
              </w:rPr>
              <w:t>с</w:t>
            </w:r>
            <w:r w:rsidRPr="00B654F4">
              <w:rPr>
                <w:rFonts w:ascii="Times New Roman" w:eastAsia="Times New Roman" w:hAnsi="Times New Roman" w:cs="Times New Roman"/>
                <w:sz w:val="24"/>
                <w:szCs w:val="24"/>
                <w:lang w:val="ru-RU"/>
              </w:rPr>
              <w:t>о</w:t>
            </w:r>
            <w:r w:rsidRPr="00B654F4">
              <w:rPr>
                <w:rFonts w:ascii="Times New Roman" w:eastAsia="Times New Roman" w:hAnsi="Times New Roman" w:cs="Times New Roman"/>
                <w:spacing w:val="1"/>
                <w:sz w:val="24"/>
                <w:szCs w:val="24"/>
                <w:lang w:val="ru-RU"/>
              </w:rPr>
              <w:t>к</w:t>
            </w:r>
            <w:r w:rsidRPr="00B654F4">
              <w:rPr>
                <w:rFonts w:ascii="Times New Roman" w:eastAsia="Times New Roman" w:hAnsi="Times New Roman" w:cs="Times New Roman"/>
                <w:sz w:val="24"/>
                <w:szCs w:val="24"/>
                <w:lang w:val="ru-RU"/>
              </w:rPr>
              <w:t>р</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z w:val="24"/>
                <w:szCs w:val="24"/>
                <w:lang w:val="ru-RU"/>
              </w:rPr>
              <w:t>щ</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pacing w:val="1"/>
                <w:sz w:val="24"/>
                <w:szCs w:val="24"/>
                <w:lang w:val="ru-RU"/>
              </w:rPr>
              <w:t>нн</w:t>
            </w:r>
            <w:r w:rsidRPr="00B654F4">
              <w:rPr>
                <w:rFonts w:ascii="Times New Roman" w:eastAsia="Times New Roman" w:hAnsi="Times New Roman" w:cs="Times New Roman"/>
                <w:sz w:val="24"/>
                <w:szCs w:val="24"/>
                <w:lang w:val="ru-RU"/>
              </w:rPr>
              <w:t xml:space="preserve">ое </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pacing w:val="-1"/>
                <w:sz w:val="24"/>
                <w:szCs w:val="24"/>
                <w:lang w:val="ru-RU"/>
              </w:rPr>
              <w:t>ме</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z w:val="24"/>
                <w:szCs w:val="24"/>
                <w:lang w:val="ru-RU"/>
              </w:rPr>
              <w:t>ов</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pacing w:val="1"/>
                <w:sz w:val="24"/>
                <w:szCs w:val="24"/>
                <w:lang w:val="ru-RU"/>
              </w:rPr>
              <w:t>ни</w:t>
            </w:r>
            <w:r w:rsidRPr="00B654F4">
              <w:rPr>
                <w:rFonts w:ascii="Times New Roman" w:eastAsia="Times New Roman" w:hAnsi="Times New Roman" w:cs="Times New Roman"/>
                <w:sz w:val="24"/>
                <w:szCs w:val="24"/>
                <w:lang w:val="ru-RU"/>
              </w:rPr>
              <w:t>е в</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pacing w:val="2"/>
                <w:sz w:val="24"/>
                <w:szCs w:val="24"/>
                <w:lang w:val="ru-RU"/>
              </w:rPr>
              <w:t>д</w:t>
            </w:r>
            <w:r w:rsidRPr="00B654F4">
              <w:rPr>
                <w:rFonts w:ascii="Times New Roman" w:eastAsia="Times New Roman" w:hAnsi="Times New Roman" w:cs="Times New Roman"/>
                <w:spacing w:val="-5"/>
                <w:sz w:val="24"/>
                <w:szCs w:val="24"/>
                <w:lang w:val="ru-RU"/>
              </w:rPr>
              <w:t>у</w:t>
            </w:r>
            <w:r w:rsidRPr="00B654F4">
              <w:rPr>
                <w:rFonts w:ascii="Times New Roman" w:eastAsia="Times New Roman" w:hAnsi="Times New Roman" w:cs="Times New Roman"/>
                <w:spacing w:val="2"/>
                <w:sz w:val="24"/>
                <w:szCs w:val="24"/>
                <w:lang w:val="ru-RU"/>
              </w:rPr>
              <w:t>щ</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z w:val="24"/>
                <w:szCs w:val="24"/>
                <w:lang w:val="ru-RU"/>
              </w:rPr>
              <w:t>й орг</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pacing w:val="1"/>
                <w:sz w:val="24"/>
                <w:szCs w:val="24"/>
                <w:lang w:val="ru-RU"/>
              </w:rPr>
              <w:t>низ</w:t>
            </w:r>
            <w:r w:rsidRPr="00B654F4">
              <w:rPr>
                <w:rFonts w:ascii="Times New Roman" w:eastAsia="Times New Roman" w:hAnsi="Times New Roman" w:cs="Times New Roman"/>
                <w:spacing w:val="-1"/>
                <w:sz w:val="24"/>
                <w:szCs w:val="24"/>
                <w:lang w:val="ru-RU"/>
              </w:rPr>
              <w:t>ац</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z w:val="24"/>
                <w:szCs w:val="24"/>
                <w:lang w:val="ru-RU"/>
              </w:rPr>
              <w:t>и</w:t>
            </w:r>
          </w:p>
        </w:tc>
        <w:tc>
          <w:tcPr>
            <w:tcW w:w="5842" w:type="dxa"/>
            <w:tcBorders>
              <w:top w:val="single" w:sz="4" w:space="0" w:color="000000"/>
              <w:left w:val="single" w:sz="4" w:space="0" w:color="000000"/>
              <w:bottom w:val="single" w:sz="4" w:space="0" w:color="000000"/>
              <w:right w:val="single" w:sz="4" w:space="0" w:color="000000"/>
            </w:tcBorders>
            <w:vAlign w:val="center"/>
          </w:tcPr>
          <w:p w14:paraId="45E0B6D1" w14:textId="7139C449" w:rsidR="00857DC9" w:rsidRPr="00243E3D" w:rsidRDefault="0055625D" w:rsidP="004D24BD">
            <w:pPr>
              <w:spacing w:after="0" w:line="240" w:lineRule="auto"/>
              <w:ind w:left="100" w:right="-20"/>
              <w:rPr>
                <w:rFonts w:ascii="Times New Roman" w:eastAsia="Times New Roman" w:hAnsi="Times New Roman" w:cs="Times New Roman"/>
                <w:sz w:val="24"/>
                <w:szCs w:val="24"/>
                <w:lang w:val="ru-RU"/>
              </w:rPr>
            </w:pPr>
            <w:r w:rsidRPr="0055625D">
              <w:rPr>
                <w:rFonts w:ascii="Times New Roman" w:eastAsia="Times New Roman" w:hAnsi="Times New Roman" w:cs="Times New Roman"/>
                <w:sz w:val="24"/>
                <w:szCs w:val="24"/>
                <w:lang w:val="ru-RU"/>
              </w:rPr>
              <w:t>Федеральное государственное бюджетное учреждение науки Институт физической химии и электрохимии им. А.Н. Фрумкина Российской академии наук</w:t>
            </w:r>
            <w:r w:rsidR="00B27CA0">
              <w:rPr>
                <w:rFonts w:ascii="Times New Roman" w:eastAsia="Times New Roman" w:hAnsi="Times New Roman" w:cs="Times New Roman"/>
                <w:sz w:val="24"/>
                <w:szCs w:val="24"/>
                <w:lang w:val="ru-RU"/>
              </w:rPr>
              <w:t xml:space="preserve">, </w:t>
            </w:r>
          </w:p>
        </w:tc>
      </w:tr>
      <w:tr w:rsidR="00857DC9" w:rsidRPr="0055625D" w14:paraId="24510118" w14:textId="77777777" w:rsidTr="004D24BD">
        <w:trPr>
          <w:trHeight w:val="454"/>
        </w:trPr>
        <w:tc>
          <w:tcPr>
            <w:tcW w:w="3730" w:type="dxa"/>
            <w:tcBorders>
              <w:top w:val="single" w:sz="4" w:space="0" w:color="000000"/>
              <w:left w:val="single" w:sz="4" w:space="0" w:color="000000"/>
              <w:bottom w:val="single" w:sz="4" w:space="0" w:color="000000"/>
              <w:right w:val="single" w:sz="4" w:space="0" w:color="000000"/>
            </w:tcBorders>
            <w:vAlign w:val="center"/>
          </w:tcPr>
          <w:p w14:paraId="16A6D2E7" w14:textId="77777777" w:rsidR="00857DC9" w:rsidRDefault="00857DC9" w:rsidP="004D24BD">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Адр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w:t>
            </w:r>
          </w:p>
        </w:tc>
        <w:tc>
          <w:tcPr>
            <w:tcW w:w="5842" w:type="dxa"/>
            <w:tcBorders>
              <w:top w:val="single" w:sz="4" w:space="0" w:color="000000"/>
              <w:left w:val="single" w:sz="4" w:space="0" w:color="000000"/>
              <w:bottom w:val="single" w:sz="4" w:space="0" w:color="000000"/>
              <w:right w:val="single" w:sz="4" w:space="0" w:color="000000"/>
            </w:tcBorders>
            <w:vAlign w:val="center"/>
          </w:tcPr>
          <w:p w14:paraId="18F5AF41" w14:textId="3F3E21A0" w:rsidR="00857DC9" w:rsidRPr="00B654F4" w:rsidRDefault="0055625D" w:rsidP="004D24BD">
            <w:pPr>
              <w:spacing w:after="0" w:line="267" w:lineRule="exact"/>
              <w:ind w:left="100" w:right="-20"/>
              <w:rPr>
                <w:rFonts w:ascii="Times New Roman" w:eastAsia="Times New Roman" w:hAnsi="Times New Roman" w:cs="Times New Roman"/>
                <w:sz w:val="24"/>
                <w:szCs w:val="24"/>
                <w:lang w:val="ru-RU"/>
              </w:rPr>
            </w:pPr>
            <w:r w:rsidRPr="0055625D">
              <w:rPr>
                <w:rFonts w:ascii="Times New Roman" w:eastAsia="Times New Roman" w:hAnsi="Times New Roman" w:cs="Times New Roman"/>
                <w:sz w:val="24"/>
                <w:szCs w:val="24"/>
                <w:lang w:val="ru-RU"/>
              </w:rPr>
              <w:t>119071, г. Москва, Ленинский проспект, д. 31, корп. 4</w:t>
            </w:r>
          </w:p>
        </w:tc>
      </w:tr>
      <w:tr w:rsidR="00857DC9" w14:paraId="45FCBFF0" w14:textId="77777777" w:rsidTr="004D24BD">
        <w:trPr>
          <w:trHeight w:val="425"/>
        </w:trPr>
        <w:tc>
          <w:tcPr>
            <w:tcW w:w="3730" w:type="dxa"/>
            <w:tcBorders>
              <w:top w:val="single" w:sz="4" w:space="0" w:color="000000"/>
              <w:left w:val="single" w:sz="4" w:space="0" w:color="000000"/>
              <w:bottom w:val="single" w:sz="4" w:space="0" w:color="000000"/>
              <w:right w:val="single" w:sz="4" w:space="0" w:color="000000"/>
            </w:tcBorders>
            <w:vAlign w:val="center"/>
          </w:tcPr>
          <w:p w14:paraId="52A3BD33" w14:textId="77777777" w:rsidR="00857DC9" w:rsidRDefault="00857DC9" w:rsidP="004D24BD">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фон</w:t>
            </w:r>
          </w:p>
        </w:tc>
        <w:tc>
          <w:tcPr>
            <w:tcW w:w="5842" w:type="dxa"/>
            <w:tcBorders>
              <w:top w:val="single" w:sz="4" w:space="0" w:color="000000"/>
              <w:left w:val="single" w:sz="4" w:space="0" w:color="000000"/>
              <w:bottom w:val="single" w:sz="4" w:space="0" w:color="000000"/>
              <w:right w:val="single" w:sz="4" w:space="0" w:color="000000"/>
            </w:tcBorders>
            <w:vAlign w:val="center"/>
          </w:tcPr>
          <w:p w14:paraId="6E9E324E" w14:textId="5E9A6107" w:rsidR="00857DC9" w:rsidRDefault="0055625D" w:rsidP="004D24BD">
            <w:pPr>
              <w:spacing w:after="0" w:line="267" w:lineRule="exact"/>
              <w:ind w:left="100" w:right="-20"/>
              <w:rPr>
                <w:rFonts w:ascii="Times New Roman" w:eastAsia="Times New Roman" w:hAnsi="Times New Roman" w:cs="Times New Roman"/>
                <w:sz w:val="24"/>
                <w:szCs w:val="24"/>
              </w:rPr>
            </w:pPr>
            <w:r w:rsidRPr="0055625D">
              <w:rPr>
                <w:rFonts w:ascii="Times New Roman" w:eastAsia="Times New Roman" w:hAnsi="Times New Roman" w:cs="Times New Roman"/>
                <w:color w:val="212121"/>
                <w:sz w:val="24"/>
                <w:szCs w:val="24"/>
              </w:rPr>
              <w:t>+7 (495) 955 46 01</w:t>
            </w:r>
          </w:p>
        </w:tc>
      </w:tr>
      <w:tr w:rsidR="00857DC9" w14:paraId="43C41850" w14:textId="77777777" w:rsidTr="0048728A">
        <w:trPr>
          <w:trHeight w:val="440"/>
        </w:trPr>
        <w:tc>
          <w:tcPr>
            <w:tcW w:w="3730" w:type="dxa"/>
            <w:tcBorders>
              <w:top w:val="single" w:sz="4" w:space="0" w:color="000000"/>
              <w:left w:val="single" w:sz="4" w:space="0" w:color="000000"/>
              <w:bottom w:val="single" w:sz="4" w:space="0" w:color="000000"/>
              <w:right w:val="single" w:sz="4" w:space="0" w:color="000000"/>
            </w:tcBorders>
            <w:vAlign w:val="center"/>
          </w:tcPr>
          <w:p w14:paraId="0C5C3FB8" w14:textId="77777777" w:rsidR="00857DC9" w:rsidRDefault="00857DC9" w:rsidP="0048728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Адр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элек</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ой</w:t>
            </w:r>
            <w:r w:rsidR="0048728A">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ты</w:t>
            </w:r>
          </w:p>
        </w:tc>
        <w:tc>
          <w:tcPr>
            <w:tcW w:w="5842" w:type="dxa"/>
            <w:tcBorders>
              <w:top w:val="single" w:sz="4" w:space="0" w:color="000000"/>
              <w:left w:val="single" w:sz="4" w:space="0" w:color="000000"/>
              <w:bottom w:val="single" w:sz="4" w:space="0" w:color="000000"/>
              <w:right w:val="single" w:sz="4" w:space="0" w:color="000000"/>
            </w:tcBorders>
            <w:vAlign w:val="center"/>
          </w:tcPr>
          <w:p w14:paraId="4A052E0A" w14:textId="7C5911EF" w:rsidR="00857DC9" w:rsidRPr="0055625D" w:rsidRDefault="00EF5395" w:rsidP="004D24BD">
            <w:pPr>
              <w:spacing w:after="0" w:line="267" w:lineRule="exact"/>
              <w:ind w:left="130" w:right="-20"/>
              <w:rPr>
                <w:rFonts w:ascii="Times New Roman" w:eastAsia="Times New Roman" w:hAnsi="Times New Roman" w:cs="Times New Roman"/>
                <w:sz w:val="24"/>
                <w:szCs w:val="24"/>
              </w:rPr>
            </w:pPr>
            <w:hyperlink r:id="rId7" w:history="1">
              <w:r w:rsidR="0055625D" w:rsidRPr="0055625D">
                <w:rPr>
                  <w:rStyle w:val="a3"/>
                  <w:rFonts w:ascii="Times New Roman" w:hAnsi="Times New Roman" w:cs="Times New Roman"/>
                </w:rPr>
                <w:t>dir@phyche.ac.ru</w:t>
              </w:r>
            </w:hyperlink>
            <w:r w:rsidR="0055625D" w:rsidRPr="0055625D">
              <w:rPr>
                <w:rFonts w:ascii="Times New Roman" w:hAnsi="Times New Roman" w:cs="Times New Roman"/>
              </w:rPr>
              <w:t xml:space="preserve"> </w:t>
            </w:r>
          </w:p>
        </w:tc>
      </w:tr>
      <w:tr w:rsidR="00857DC9" w:rsidRPr="0055625D" w14:paraId="6761E506" w14:textId="77777777" w:rsidTr="0048728A">
        <w:trPr>
          <w:trHeight w:val="764"/>
        </w:trPr>
        <w:tc>
          <w:tcPr>
            <w:tcW w:w="3730" w:type="dxa"/>
            <w:tcBorders>
              <w:top w:val="single" w:sz="4" w:space="0" w:color="000000"/>
              <w:left w:val="single" w:sz="4" w:space="0" w:color="000000"/>
              <w:bottom w:val="single" w:sz="4" w:space="0" w:color="000000"/>
              <w:right w:val="single" w:sz="4" w:space="0" w:color="000000"/>
            </w:tcBorders>
            <w:vAlign w:val="center"/>
          </w:tcPr>
          <w:p w14:paraId="54E5975E" w14:textId="77777777" w:rsidR="00857DC9" w:rsidRPr="00B654F4" w:rsidRDefault="00857DC9" w:rsidP="004D24BD">
            <w:pPr>
              <w:spacing w:after="0" w:line="267" w:lineRule="exact"/>
              <w:ind w:left="102" w:right="-20"/>
              <w:rPr>
                <w:rFonts w:ascii="Times New Roman" w:eastAsia="Times New Roman" w:hAnsi="Times New Roman" w:cs="Times New Roman"/>
                <w:sz w:val="24"/>
                <w:szCs w:val="24"/>
                <w:lang w:val="ru-RU"/>
              </w:rPr>
            </w:pPr>
            <w:r w:rsidRPr="00B654F4">
              <w:rPr>
                <w:rFonts w:ascii="Times New Roman" w:eastAsia="Times New Roman" w:hAnsi="Times New Roman" w:cs="Times New Roman"/>
                <w:sz w:val="24"/>
                <w:szCs w:val="24"/>
                <w:lang w:val="ru-RU"/>
              </w:rPr>
              <w:t>Адр</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z w:val="24"/>
                <w:szCs w:val="24"/>
                <w:lang w:val="ru-RU"/>
              </w:rPr>
              <w:t>с</w:t>
            </w:r>
            <w:r w:rsidRPr="00B654F4">
              <w:rPr>
                <w:rFonts w:ascii="Times New Roman" w:eastAsia="Times New Roman" w:hAnsi="Times New Roman" w:cs="Times New Roman"/>
                <w:spacing w:val="-1"/>
                <w:sz w:val="24"/>
                <w:szCs w:val="24"/>
                <w:lang w:val="ru-RU"/>
              </w:rPr>
              <w:t xml:space="preserve"> </w:t>
            </w:r>
            <w:r w:rsidRPr="00B654F4">
              <w:rPr>
                <w:rFonts w:ascii="Times New Roman" w:eastAsia="Times New Roman" w:hAnsi="Times New Roman" w:cs="Times New Roman"/>
                <w:spacing w:val="1"/>
                <w:sz w:val="24"/>
                <w:szCs w:val="24"/>
                <w:lang w:val="ru-RU"/>
              </w:rPr>
              <w:t>с</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pacing w:val="1"/>
                <w:sz w:val="24"/>
                <w:szCs w:val="24"/>
                <w:lang w:val="ru-RU"/>
              </w:rPr>
              <w:t>й</w:t>
            </w:r>
            <w:r w:rsidRPr="00B654F4">
              <w:rPr>
                <w:rFonts w:ascii="Times New Roman" w:eastAsia="Times New Roman" w:hAnsi="Times New Roman" w:cs="Times New Roman"/>
                <w:sz w:val="24"/>
                <w:szCs w:val="24"/>
                <w:lang w:val="ru-RU"/>
              </w:rPr>
              <w:t>та</w:t>
            </w:r>
            <w:r w:rsidRPr="00B654F4">
              <w:rPr>
                <w:rFonts w:ascii="Times New Roman" w:eastAsia="Times New Roman" w:hAnsi="Times New Roman" w:cs="Times New Roman"/>
                <w:spacing w:val="-1"/>
                <w:sz w:val="24"/>
                <w:szCs w:val="24"/>
                <w:lang w:val="ru-RU"/>
              </w:rPr>
              <w:t xml:space="preserve"> </w:t>
            </w:r>
            <w:r w:rsidRPr="00B654F4">
              <w:rPr>
                <w:rFonts w:ascii="Times New Roman" w:eastAsia="Times New Roman" w:hAnsi="Times New Roman" w:cs="Times New Roman"/>
                <w:sz w:val="24"/>
                <w:szCs w:val="24"/>
                <w:lang w:val="ru-RU"/>
              </w:rPr>
              <w:t xml:space="preserve">в </w:t>
            </w:r>
            <w:r w:rsidRPr="00B654F4">
              <w:rPr>
                <w:rFonts w:ascii="Times New Roman" w:eastAsia="Times New Roman" w:hAnsi="Times New Roman" w:cs="Times New Roman"/>
                <w:spacing w:val="-1"/>
                <w:sz w:val="24"/>
                <w:szCs w:val="24"/>
                <w:lang w:val="ru-RU"/>
              </w:rPr>
              <w:t>се</w:t>
            </w:r>
            <w:r w:rsidRPr="00B654F4">
              <w:rPr>
                <w:rFonts w:ascii="Times New Roman" w:eastAsia="Times New Roman" w:hAnsi="Times New Roman" w:cs="Times New Roman"/>
                <w:sz w:val="24"/>
                <w:szCs w:val="24"/>
                <w:lang w:val="ru-RU"/>
              </w:rPr>
              <w:t>ти</w:t>
            </w:r>
          </w:p>
          <w:p w14:paraId="06ECD6FB" w14:textId="77777777" w:rsidR="00857DC9" w:rsidRPr="00B654F4" w:rsidRDefault="00857DC9" w:rsidP="0048728A">
            <w:pPr>
              <w:spacing w:after="0" w:line="240" w:lineRule="auto"/>
              <w:ind w:left="102" w:right="96"/>
              <w:rPr>
                <w:rFonts w:ascii="Times New Roman" w:eastAsia="Times New Roman" w:hAnsi="Times New Roman" w:cs="Times New Roman"/>
                <w:sz w:val="24"/>
                <w:szCs w:val="24"/>
                <w:lang w:val="ru-RU"/>
              </w:rPr>
            </w:pPr>
            <w:r w:rsidRPr="00B654F4">
              <w:rPr>
                <w:rFonts w:ascii="Times New Roman" w:eastAsia="Times New Roman" w:hAnsi="Times New Roman" w:cs="Times New Roman"/>
                <w:spacing w:val="-5"/>
                <w:sz w:val="24"/>
                <w:szCs w:val="24"/>
                <w:lang w:val="ru-RU"/>
              </w:rPr>
              <w:t>«</w:t>
            </w:r>
            <w:r w:rsidRPr="00B654F4">
              <w:rPr>
                <w:rFonts w:ascii="Times New Roman" w:eastAsia="Times New Roman" w:hAnsi="Times New Roman" w:cs="Times New Roman"/>
                <w:spacing w:val="2"/>
                <w:sz w:val="24"/>
                <w:szCs w:val="24"/>
                <w:lang w:val="ru-RU"/>
              </w:rPr>
              <w:t>И</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z w:val="24"/>
                <w:szCs w:val="24"/>
                <w:lang w:val="ru-RU"/>
              </w:rPr>
              <w:t>т</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z w:val="24"/>
                <w:szCs w:val="24"/>
                <w:lang w:val="ru-RU"/>
              </w:rPr>
              <w:t>р</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pacing w:val="5"/>
                <w:sz w:val="24"/>
                <w:szCs w:val="24"/>
                <w:lang w:val="ru-RU"/>
              </w:rPr>
              <w:t>т</w:t>
            </w:r>
            <w:r w:rsidRPr="00B654F4">
              <w:rPr>
                <w:rFonts w:ascii="Times New Roman" w:eastAsia="Times New Roman" w:hAnsi="Times New Roman" w:cs="Times New Roman"/>
                <w:sz w:val="24"/>
                <w:szCs w:val="24"/>
                <w:lang w:val="ru-RU"/>
              </w:rPr>
              <w:t>»</w:t>
            </w:r>
            <w:r w:rsidRPr="00B654F4">
              <w:rPr>
                <w:rFonts w:ascii="Times New Roman" w:eastAsia="Times New Roman" w:hAnsi="Times New Roman" w:cs="Times New Roman"/>
                <w:spacing w:val="-5"/>
                <w:sz w:val="24"/>
                <w:szCs w:val="24"/>
                <w:lang w:val="ru-RU"/>
              </w:rPr>
              <w:t xml:space="preserve"> </w:t>
            </w:r>
            <w:r w:rsidRPr="00B654F4">
              <w:rPr>
                <w:rFonts w:ascii="Times New Roman" w:eastAsia="Times New Roman" w:hAnsi="Times New Roman" w:cs="Times New Roman"/>
                <w:sz w:val="24"/>
                <w:szCs w:val="24"/>
                <w:lang w:val="ru-RU"/>
              </w:rPr>
              <w:t xml:space="preserve">(при </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z w:val="24"/>
                <w:szCs w:val="24"/>
                <w:lang w:val="ru-RU"/>
              </w:rPr>
              <w:t>л</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pacing w:val="-1"/>
                <w:sz w:val="24"/>
                <w:szCs w:val="24"/>
                <w:lang w:val="ru-RU"/>
              </w:rPr>
              <w:t>ч</w:t>
            </w:r>
            <w:r w:rsidRPr="00B654F4">
              <w:rPr>
                <w:rFonts w:ascii="Times New Roman" w:eastAsia="Times New Roman" w:hAnsi="Times New Roman" w:cs="Times New Roman"/>
                <w:spacing w:val="1"/>
                <w:sz w:val="24"/>
                <w:szCs w:val="24"/>
                <w:lang w:val="ru-RU"/>
              </w:rPr>
              <w:t>ии</w:t>
            </w:r>
            <w:r w:rsidRPr="00B654F4">
              <w:rPr>
                <w:rFonts w:ascii="Times New Roman" w:eastAsia="Times New Roman" w:hAnsi="Times New Roman" w:cs="Times New Roman"/>
                <w:sz w:val="24"/>
                <w:szCs w:val="24"/>
                <w:lang w:val="ru-RU"/>
              </w:rPr>
              <w:t>)</w:t>
            </w:r>
          </w:p>
        </w:tc>
        <w:tc>
          <w:tcPr>
            <w:tcW w:w="5842" w:type="dxa"/>
            <w:tcBorders>
              <w:top w:val="single" w:sz="4" w:space="0" w:color="000000"/>
              <w:left w:val="single" w:sz="4" w:space="0" w:color="000000"/>
              <w:bottom w:val="single" w:sz="4" w:space="0" w:color="000000"/>
              <w:right w:val="single" w:sz="4" w:space="0" w:color="000000"/>
            </w:tcBorders>
            <w:vAlign w:val="center"/>
          </w:tcPr>
          <w:p w14:paraId="470008E4" w14:textId="49F2BB93" w:rsidR="00857DC9" w:rsidRPr="0055625D" w:rsidRDefault="00EF5395" w:rsidP="004D24BD">
            <w:pPr>
              <w:spacing w:after="0" w:line="267" w:lineRule="exact"/>
              <w:ind w:left="100" w:right="-20"/>
              <w:rPr>
                <w:rFonts w:ascii="Times New Roman" w:eastAsia="Times New Roman" w:hAnsi="Times New Roman" w:cs="Times New Roman"/>
                <w:sz w:val="24"/>
                <w:szCs w:val="24"/>
                <w:lang w:val="ru-RU"/>
              </w:rPr>
            </w:pPr>
            <w:hyperlink r:id="rId8" w:history="1">
              <w:r w:rsidR="0055625D" w:rsidRPr="0081671F">
                <w:rPr>
                  <w:rStyle w:val="a3"/>
                  <w:rFonts w:ascii="Times New Roman" w:hAnsi="Times New Roman" w:cs="Times New Roman"/>
                </w:rPr>
                <w:t>https://phyche.ac.ru/</w:t>
              </w:r>
            </w:hyperlink>
            <w:r w:rsidR="0055625D">
              <w:rPr>
                <w:rFonts w:ascii="Times New Roman" w:hAnsi="Times New Roman" w:cs="Times New Roman"/>
                <w:lang w:val="ru-RU"/>
              </w:rPr>
              <w:t xml:space="preserve"> </w:t>
            </w:r>
            <w:r w:rsidR="0055625D" w:rsidRPr="0055625D">
              <w:rPr>
                <w:rFonts w:ascii="Times New Roman" w:hAnsi="Times New Roman" w:cs="Times New Roman"/>
                <w:lang w:val="ru-RU"/>
              </w:rPr>
              <w:t xml:space="preserve"> </w:t>
            </w:r>
          </w:p>
        </w:tc>
      </w:tr>
      <w:tr w:rsidR="00857DC9" w:rsidRPr="00974B74" w14:paraId="15158512" w14:textId="77777777" w:rsidTr="0048728A">
        <w:trPr>
          <w:trHeight w:val="642"/>
        </w:trPr>
        <w:tc>
          <w:tcPr>
            <w:tcW w:w="3730" w:type="dxa"/>
            <w:tcBorders>
              <w:top w:val="single" w:sz="4" w:space="0" w:color="000000"/>
              <w:left w:val="single" w:sz="4" w:space="0" w:color="000000"/>
              <w:bottom w:val="single" w:sz="4" w:space="0" w:color="000000"/>
              <w:right w:val="single" w:sz="4" w:space="0" w:color="000000"/>
            </w:tcBorders>
            <w:vAlign w:val="center"/>
          </w:tcPr>
          <w:p w14:paraId="319BFAFC" w14:textId="77777777" w:rsidR="00857DC9" w:rsidRPr="00B654F4" w:rsidRDefault="00857DC9" w:rsidP="004D24BD">
            <w:pPr>
              <w:spacing w:after="0" w:line="267" w:lineRule="exact"/>
              <w:ind w:left="102" w:right="-20"/>
              <w:rPr>
                <w:rFonts w:ascii="Times New Roman" w:eastAsia="Times New Roman" w:hAnsi="Times New Roman" w:cs="Times New Roman"/>
                <w:sz w:val="24"/>
                <w:szCs w:val="24"/>
                <w:lang w:val="ru-RU"/>
              </w:rPr>
            </w:pPr>
            <w:r w:rsidRPr="00B654F4">
              <w:rPr>
                <w:rFonts w:ascii="Times New Roman" w:eastAsia="Times New Roman" w:hAnsi="Times New Roman" w:cs="Times New Roman"/>
                <w:sz w:val="24"/>
                <w:szCs w:val="24"/>
                <w:lang w:val="ru-RU"/>
              </w:rPr>
              <w:t>С</w:t>
            </w:r>
            <w:r w:rsidRPr="00B654F4">
              <w:rPr>
                <w:rFonts w:ascii="Times New Roman" w:eastAsia="Times New Roman" w:hAnsi="Times New Roman" w:cs="Times New Roman"/>
                <w:spacing w:val="1"/>
                <w:sz w:val="24"/>
                <w:szCs w:val="24"/>
                <w:lang w:val="ru-RU"/>
              </w:rPr>
              <w:t>пи</w:t>
            </w:r>
            <w:r w:rsidRPr="00B654F4">
              <w:rPr>
                <w:rFonts w:ascii="Times New Roman" w:eastAsia="Times New Roman" w:hAnsi="Times New Roman" w:cs="Times New Roman"/>
                <w:spacing w:val="-1"/>
                <w:sz w:val="24"/>
                <w:szCs w:val="24"/>
                <w:lang w:val="ru-RU"/>
              </w:rPr>
              <w:t>с</w:t>
            </w:r>
            <w:r w:rsidRPr="00B654F4">
              <w:rPr>
                <w:rFonts w:ascii="Times New Roman" w:eastAsia="Times New Roman" w:hAnsi="Times New Roman" w:cs="Times New Roman"/>
                <w:sz w:val="24"/>
                <w:szCs w:val="24"/>
                <w:lang w:val="ru-RU"/>
              </w:rPr>
              <w:t>ок</w:t>
            </w:r>
            <w:r w:rsidRPr="00B654F4">
              <w:rPr>
                <w:rFonts w:ascii="Times New Roman" w:eastAsia="Times New Roman" w:hAnsi="Times New Roman" w:cs="Times New Roman"/>
                <w:spacing w:val="1"/>
                <w:sz w:val="24"/>
                <w:szCs w:val="24"/>
                <w:lang w:val="ru-RU"/>
              </w:rPr>
              <w:t xml:space="preserve"> </w:t>
            </w:r>
            <w:r w:rsidRPr="00B654F4">
              <w:rPr>
                <w:rFonts w:ascii="Times New Roman" w:eastAsia="Times New Roman" w:hAnsi="Times New Roman" w:cs="Times New Roman"/>
                <w:sz w:val="24"/>
                <w:szCs w:val="24"/>
                <w:lang w:val="ru-RU"/>
              </w:rPr>
              <w:t>о</w:t>
            </w:r>
            <w:r w:rsidRPr="00B654F4">
              <w:rPr>
                <w:rFonts w:ascii="Times New Roman" w:eastAsia="Times New Roman" w:hAnsi="Times New Roman" w:cs="Times New Roman"/>
                <w:spacing w:val="-1"/>
                <w:sz w:val="24"/>
                <w:szCs w:val="24"/>
                <w:lang w:val="ru-RU"/>
              </w:rPr>
              <w:t>с</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z w:val="24"/>
                <w:szCs w:val="24"/>
                <w:lang w:val="ru-RU"/>
              </w:rPr>
              <w:t>о</w:t>
            </w:r>
            <w:r w:rsidRPr="00B654F4">
              <w:rPr>
                <w:rFonts w:ascii="Times New Roman" w:eastAsia="Times New Roman" w:hAnsi="Times New Roman" w:cs="Times New Roman"/>
                <w:spacing w:val="-3"/>
                <w:sz w:val="24"/>
                <w:szCs w:val="24"/>
                <w:lang w:val="ru-RU"/>
              </w:rPr>
              <w:t>в</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z w:val="24"/>
                <w:szCs w:val="24"/>
                <w:lang w:val="ru-RU"/>
              </w:rPr>
              <w:t>ых</w:t>
            </w:r>
            <w:r w:rsidRPr="00B654F4">
              <w:rPr>
                <w:rFonts w:ascii="Times New Roman" w:eastAsia="Times New Roman" w:hAnsi="Times New Roman" w:cs="Times New Roman"/>
                <w:spacing w:val="-1"/>
                <w:sz w:val="24"/>
                <w:szCs w:val="24"/>
                <w:lang w:val="ru-RU"/>
              </w:rPr>
              <w:t xml:space="preserve"> </w:t>
            </w:r>
            <w:r w:rsidRPr="00B654F4">
              <w:rPr>
                <w:rFonts w:ascii="Times New Roman" w:eastAsia="Times New Roman" w:hAnsi="Times New Roman" w:cs="Times New Roman"/>
                <w:spacing w:val="3"/>
                <w:sz w:val="24"/>
                <w:szCs w:val="24"/>
                <w:lang w:val="ru-RU"/>
              </w:rPr>
              <w:t>п</w:t>
            </w:r>
            <w:r w:rsidRPr="00B654F4">
              <w:rPr>
                <w:rFonts w:ascii="Times New Roman" w:eastAsia="Times New Roman" w:hAnsi="Times New Roman" w:cs="Times New Roman"/>
                <w:spacing w:val="-7"/>
                <w:sz w:val="24"/>
                <w:szCs w:val="24"/>
                <w:lang w:val="ru-RU"/>
              </w:rPr>
              <w:t>у</w:t>
            </w:r>
            <w:r w:rsidRPr="00B654F4">
              <w:rPr>
                <w:rFonts w:ascii="Times New Roman" w:eastAsia="Times New Roman" w:hAnsi="Times New Roman" w:cs="Times New Roman"/>
                <w:sz w:val="24"/>
                <w:szCs w:val="24"/>
                <w:lang w:val="ru-RU"/>
              </w:rPr>
              <w:t>б</w:t>
            </w:r>
            <w:r w:rsidRPr="00B654F4">
              <w:rPr>
                <w:rFonts w:ascii="Times New Roman" w:eastAsia="Times New Roman" w:hAnsi="Times New Roman" w:cs="Times New Roman"/>
                <w:spacing w:val="3"/>
                <w:sz w:val="24"/>
                <w:szCs w:val="24"/>
                <w:lang w:val="ru-RU"/>
              </w:rPr>
              <w:t>л</w:t>
            </w:r>
            <w:r w:rsidRPr="00B654F4">
              <w:rPr>
                <w:rFonts w:ascii="Times New Roman" w:eastAsia="Times New Roman" w:hAnsi="Times New Roman" w:cs="Times New Roman"/>
                <w:spacing w:val="1"/>
                <w:sz w:val="24"/>
                <w:szCs w:val="24"/>
                <w:lang w:val="ru-RU"/>
              </w:rPr>
              <w:t>ик</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pacing w:val="1"/>
                <w:sz w:val="24"/>
                <w:szCs w:val="24"/>
                <w:lang w:val="ru-RU"/>
              </w:rPr>
              <w:t>ц</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z w:val="24"/>
                <w:szCs w:val="24"/>
                <w:lang w:val="ru-RU"/>
              </w:rPr>
              <w:t>й</w:t>
            </w:r>
          </w:p>
          <w:p w14:paraId="47F86D4A" w14:textId="77777777" w:rsidR="00857DC9" w:rsidRPr="00B654F4" w:rsidRDefault="00857DC9" w:rsidP="004D24BD">
            <w:pPr>
              <w:spacing w:after="0" w:line="240" w:lineRule="auto"/>
              <w:ind w:left="102" w:right="110"/>
              <w:rPr>
                <w:rFonts w:ascii="Times New Roman" w:eastAsia="Times New Roman" w:hAnsi="Times New Roman" w:cs="Times New Roman"/>
                <w:sz w:val="24"/>
                <w:szCs w:val="24"/>
                <w:lang w:val="ru-RU"/>
              </w:rPr>
            </w:pPr>
            <w:r w:rsidRPr="00B654F4">
              <w:rPr>
                <w:rFonts w:ascii="Times New Roman" w:eastAsia="Times New Roman" w:hAnsi="Times New Roman" w:cs="Times New Roman"/>
                <w:sz w:val="24"/>
                <w:szCs w:val="24"/>
                <w:lang w:val="ru-RU"/>
              </w:rPr>
              <w:t>р</w:t>
            </w:r>
            <w:r w:rsidRPr="00B654F4">
              <w:rPr>
                <w:rFonts w:ascii="Times New Roman" w:eastAsia="Times New Roman" w:hAnsi="Times New Roman" w:cs="Times New Roman"/>
                <w:spacing w:val="-1"/>
                <w:sz w:val="24"/>
                <w:szCs w:val="24"/>
                <w:lang w:val="ru-RU"/>
              </w:rPr>
              <w:t>а</w:t>
            </w:r>
            <w:r w:rsidRPr="00B654F4">
              <w:rPr>
                <w:rFonts w:ascii="Times New Roman" w:eastAsia="Times New Roman" w:hAnsi="Times New Roman" w:cs="Times New Roman"/>
                <w:sz w:val="24"/>
                <w:szCs w:val="24"/>
                <w:lang w:val="ru-RU"/>
              </w:rPr>
              <w:t>бо</w:t>
            </w:r>
            <w:r w:rsidRPr="00B654F4">
              <w:rPr>
                <w:rFonts w:ascii="Times New Roman" w:eastAsia="Times New Roman" w:hAnsi="Times New Roman" w:cs="Times New Roman"/>
                <w:spacing w:val="1"/>
                <w:sz w:val="24"/>
                <w:szCs w:val="24"/>
                <w:lang w:val="ru-RU"/>
              </w:rPr>
              <w:t>тник</w:t>
            </w:r>
            <w:r w:rsidRPr="00B654F4">
              <w:rPr>
                <w:rFonts w:ascii="Times New Roman" w:eastAsia="Times New Roman" w:hAnsi="Times New Roman" w:cs="Times New Roman"/>
                <w:sz w:val="24"/>
                <w:szCs w:val="24"/>
                <w:lang w:val="ru-RU"/>
              </w:rPr>
              <w:t>ов орг</w:t>
            </w:r>
            <w:r w:rsidRPr="00B654F4">
              <w:rPr>
                <w:rFonts w:ascii="Times New Roman" w:eastAsia="Times New Roman" w:hAnsi="Times New Roman" w:cs="Times New Roman"/>
                <w:spacing w:val="-1"/>
                <w:sz w:val="24"/>
                <w:szCs w:val="24"/>
                <w:lang w:val="ru-RU"/>
              </w:rPr>
              <w:t>ан</w:t>
            </w:r>
            <w:r w:rsidRPr="00B654F4">
              <w:rPr>
                <w:rFonts w:ascii="Times New Roman" w:eastAsia="Times New Roman" w:hAnsi="Times New Roman" w:cs="Times New Roman"/>
                <w:spacing w:val="1"/>
                <w:sz w:val="24"/>
                <w:szCs w:val="24"/>
                <w:lang w:val="ru-RU"/>
              </w:rPr>
              <w:t>из</w:t>
            </w:r>
            <w:r w:rsidRPr="00B654F4">
              <w:rPr>
                <w:rFonts w:ascii="Times New Roman" w:eastAsia="Times New Roman" w:hAnsi="Times New Roman" w:cs="Times New Roman"/>
                <w:spacing w:val="-1"/>
                <w:sz w:val="24"/>
                <w:szCs w:val="24"/>
                <w:lang w:val="ru-RU"/>
              </w:rPr>
              <w:t>аци</w:t>
            </w:r>
            <w:r w:rsidRPr="00B654F4">
              <w:rPr>
                <w:rFonts w:ascii="Times New Roman" w:eastAsia="Times New Roman" w:hAnsi="Times New Roman" w:cs="Times New Roman"/>
                <w:sz w:val="24"/>
                <w:szCs w:val="24"/>
                <w:lang w:val="ru-RU"/>
              </w:rPr>
              <w:t>и</w:t>
            </w:r>
            <w:r w:rsidRPr="00B654F4">
              <w:rPr>
                <w:rFonts w:ascii="Times New Roman" w:eastAsia="Times New Roman" w:hAnsi="Times New Roman" w:cs="Times New Roman"/>
                <w:spacing w:val="3"/>
                <w:sz w:val="24"/>
                <w:szCs w:val="24"/>
                <w:lang w:val="ru-RU"/>
              </w:rPr>
              <w:t xml:space="preserve"> </w:t>
            </w:r>
            <w:r w:rsidRPr="00B654F4">
              <w:rPr>
                <w:rFonts w:ascii="Times New Roman" w:eastAsia="Times New Roman" w:hAnsi="Times New Roman" w:cs="Times New Roman"/>
                <w:spacing w:val="1"/>
                <w:sz w:val="24"/>
                <w:szCs w:val="24"/>
                <w:lang w:val="ru-RU"/>
              </w:rPr>
              <w:t>п</w:t>
            </w:r>
            <w:r w:rsidRPr="00B654F4">
              <w:rPr>
                <w:rFonts w:ascii="Times New Roman" w:eastAsia="Times New Roman" w:hAnsi="Times New Roman" w:cs="Times New Roman"/>
                <w:sz w:val="24"/>
                <w:szCs w:val="24"/>
                <w:lang w:val="ru-RU"/>
              </w:rPr>
              <w:t>о т</w:t>
            </w:r>
            <w:r w:rsidRPr="00B654F4">
              <w:rPr>
                <w:rFonts w:ascii="Times New Roman" w:eastAsia="Times New Roman" w:hAnsi="Times New Roman" w:cs="Times New Roman"/>
                <w:spacing w:val="-1"/>
                <w:sz w:val="24"/>
                <w:szCs w:val="24"/>
                <w:lang w:val="ru-RU"/>
              </w:rPr>
              <w:t>ем</w:t>
            </w:r>
            <w:r w:rsidRPr="00B654F4">
              <w:rPr>
                <w:rFonts w:ascii="Times New Roman" w:eastAsia="Times New Roman" w:hAnsi="Times New Roman" w:cs="Times New Roman"/>
                <w:sz w:val="24"/>
                <w:szCs w:val="24"/>
                <w:lang w:val="ru-RU"/>
              </w:rPr>
              <w:t>е д</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pacing w:val="-1"/>
                <w:sz w:val="24"/>
                <w:szCs w:val="24"/>
                <w:lang w:val="ru-RU"/>
              </w:rPr>
              <w:t>ссе</w:t>
            </w:r>
            <w:r w:rsidRPr="00B654F4">
              <w:rPr>
                <w:rFonts w:ascii="Times New Roman" w:eastAsia="Times New Roman" w:hAnsi="Times New Roman" w:cs="Times New Roman"/>
                <w:sz w:val="24"/>
                <w:szCs w:val="24"/>
                <w:lang w:val="ru-RU"/>
              </w:rPr>
              <w:t>рта</w:t>
            </w:r>
            <w:r w:rsidRPr="00B654F4">
              <w:rPr>
                <w:rFonts w:ascii="Times New Roman" w:eastAsia="Times New Roman" w:hAnsi="Times New Roman" w:cs="Times New Roman"/>
                <w:spacing w:val="1"/>
                <w:sz w:val="24"/>
                <w:szCs w:val="24"/>
                <w:lang w:val="ru-RU"/>
              </w:rPr>
              <w:t>ци</w:t>
            </w:r>
            <w:r w:rsidRPr="00B654F4">
              <w:rPr>
                <w:rFonts w:ascii="Times New Roman" w:eastAsia="Times New Roman" w:hAnsi="Times New Roman" w:cs="Times New Roman"/>
                <w:sz w:val="24"/>
                <w:szCs w:val="24"/>
                <w:lang w:val="ru-RU"/>
              </w:rPr>
              <w:t>и</w:t>
            </w:r>
            <w:r w:rsidRPr="00B654F4">
              <w:rPr>
                <w:rFonts w:ascii="Times New Roman" w:eastAsia="Times New Roman" w:hAnsi="Times New Roman" w:cs="Times New Roman"/>
                <w:spacing w:val="1"/>
                <w:sz w:val="24"/>
                <w:szCs w:val="24"/>
                <w:lang w:val="ru-RU"/>
              </w:rPr>
              <w:t xml:space="preserve"> </w:t>
            </w:r>
            <w:r w:rsidRPr="00B654F4">
              <w:rPr>
                <w:rFonts w:ascii="Times New Roman" w:eastAsia="Times New Roman" w:hAnsi="Times New Roman" w:cs="Times New Roman"/>
                <w:sz w:val="24"/>
                <w:szCs w:val="24"/>
                <w:lang w:val="ru-RU"/>
              </w:rPr>
              <w:t>в р</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pacing w:val="1"/>
                <w:sz w:val="24"/>
                <w:szCs w:val="24"/>
                <w:lang w:val="ru-RU"/>
              </w:rPr>
              <w:t>ц</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pacing w:val="-1"/>
                <w:sz w:val="24"/>
                <w:szCs w:val="24"/>
                <w:lang w:val="ru-RU"/>
              </w:rPr>
              <w:t>з</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pacing w:val="-2"/>
                <w:sz w:val="24"/>
                <w:szCs w:val="24"/>
                <w:lang w:val="ru-RU"/>
              </w:rPr>
              <w:t>р</w:t>
            </w:r>
            <w:r w:rsidRPr="00B654F4">
              <w:rPr>
                <w:rFonts w:ascii="Times New Roman" w:eastAsia="Times New Roman" w:hAnsi="Times New Roman" w:cs="Times New Roman"/>
                <w:spacing w:val="-5"/>
                <w:sz w:val="24"/>
                <w:szCs w:val="24"/>
                <w:lang w:val="ru-RU"/>
              </w:rPr>
              <w:t>у</w:t>
            </w:r>
            <w:r w:rsidRPr="00B654F4">
              <w:rPr>
                <w:rFonts w:ascii="Times New Roman" w:eastAsia="Times New Roman" w:hAnsi="Times New Roman" w:cs="Times New Roman"/>
                <w:spacing w:val="1"/>
                <w:sz w:val="24"/>
                <w:szCs w:val="24"/>
                <w:lang w:val="ru-RU"/>
              </w:rPr>
              <w:t>ем</w:t>
            </w:r>
            <w:r w:rsidRPr="00B654F4">
              <w:rPr>
                <w:rFonts w:ascii="Times New Roman" w:eastAsia="Times New Roman" w:hAnsi="Times New Roman" w:cs="Times New Roman"/>
                <w:sz w:val="24"/>
                <w:szCs w:val="24"/>
                <w:lang w:val="ru-RU"/>
              </w:rPr>
              <w:t xml:space="preserve">ых </w:t>
            </w:r>
            <w:r w:rsidRPr="00B654F4">
              <w:rPr>
                <w:rFonts w:ascii="Times New Roman" w:eastAsia="Times New Roman" w:hAnsi="Times New Roman" w:cs="Times New Roman"/>
                <w:spacing w:val="1"/>
                <w:sz w:val="24"/>
                <w:szCs w:val="24"/>
                <w:lang w:val="ru-RU"/>
              </w:rPr>
              <w:t>на</w:t>
            </w:r>
            <w:r w:rsidRPr="00B654F4">
              <w:rPr>
                <w:rFonts w:ascii="Times New Roman" w:eastAsia="Times New Roman" w:hAnsi="Times New Roman" w:cs="Times New Roman"/>
                <w:spacing w:val="-5"/>
                <w:sz w:val="24"/>
                <w:szCs w:val="24"/>
                <w:lang w:val="ru-RU"/>
              </w:rPr>
              <w:t>у</w:t>
            </w:r>
            <w:r w:rsidRPr="00B654F4">
              <w:rPr>
                <w:rFonts w:ascii="Times New Roman" w:eastAsia="Times New Roman" w:hAnsi="Times New Roman" w:cs="Times New Roman"/>
                <w:spacing w:val="-1"/>
                <w:sz w:val="24"/>
                <w:szCs w:val="24"/>
                <w:lang w:val="ru-RU"/>
              </w:rPr>
              <w:t>ч</w:t>
            </w:r>
            <w:r w:rsidRPr="00B654F4">
              <w:rPr>
                <w:rFonts w:ascii="Times New Roman" w:eastAsia="Times New Roman" w:hAnsi="Times New Roman" w:cs="Times New Roman"/>
                <w:spacing w:val="1"/>
                <w:sz w:val="24"/>
                <w:szCs w:val="24"/>
                <w:lang w:val="ru-RU"/>
              </w:rPr>
              <w:t>н</w:t>
            </w:r>
            <w:r w:rsidRPr="00B654F4">
              <w:rPr>
                <w:rFonts w:ascii="Times New Roman" w:eastAsia="Times New Roman" w:hAnsi="Times New Roman" w:cs="Times New Roman"/>
                <w:sz w:val="24"/>
                <w:szCs w:val="24"/>
                <w:lang w:val="ru-RU"/>
              </w:rPr>
              <w:t>ых</w:t>
            </w:r>
            <w:r w:rsidRPr="00B654F4">
              <w:rPr>
                <w:rFonts w:ascii="Times New Roman" w:eastAsia="Times New Roman" w:hAnsi="Times New Roman" w:cs="Times New Roman"/>
                <w:spacing w:val="2"/>
                <w:sz w:val="24"/>
                <w:szCs w:val="24"/>
                <w:lang w:val="ru-RU"/>
              </w:rPr>
              <w:t xml:space="preserve"> </w:t>
            </w:r>
            <w:r w:rsidRPr="00B654F4">
              <w:rPr>
                <w:rFonts w:ascii="Times New Roman" w:eastAsia="Times New Roman" w:hAnsi="Times New Roman" w:cs="Times New Roman"/>
                <w:spacing w:val="1"/>
                <w:sz w:val="24"/>
                <w:szCs w:val="24"/>
                <w:lang w:val="ru-RU"/>
              </w:rPr>
              <w:t>из</w:t>
            </w:r>
            <w:r w:rsidRPr="00B654F4">
              <w:rPr>
                <w:rFonts w:ascii="Times New Roman" w:eastAsia="Times New Roman" w:hAnsi="Times New Roman" w:cs="Times New Roman"/>
                <w:sz w:val="24"/>
                <w:szCs w:val="24"/>
                <w:lang w:val="ru-RU"/>
              </w:rPr>
              <w:t>д</w:t>
            </w:r>
            <w:r w:rsidRPr="00B654F4">
              <w:rPr>
                <w:rFonts w:ascii="Times New Roman" w:eastAsia="Times New Roman" w:hAnsi="Times New Roman" w:cs="Times New Roman"/>
                <w:spacing w:val="-1"/>
                <w:sz w:val="24"/>
                <w:szCs w:val="24"/>
                <w:lang w:val="ru-RU"/>
              </w:rPr>
              <w:t>ан</w:t>
            </w:r>
            <w:r w:rsidRPr="00B654F4">
              <w:rPr>
                <w:rFonts w:ascii="Times New Roman" w:eastAsia="Times New Roman" w:hAnsi="Times New Roman" w:cs="Times New Roman"/>
                <w:spacing w:val="1"/>
                <w:sz w:val="24"/>
                <w:szCs w:val="24"/>
                <w:lang w:val="ru-RU"/>
              </w:rPr>
              <w:t>и</w:t>
            </w:r>
            <w:r w:rsidRPr="00B654F4">
              <w:rPr>
                <w:rFonts w:ascii="Times New Roman" w:eastAsia="Times New Roman" w:hAnsi="Times New Roman" w:cs="Times New Roman"/>
                <w:spacing w:val="-2"/>
                <w:sz w:val="24"/>
                <w:szCs w:val="24"/>
                <w:lang w:val="ru-RU"/>
              </w:rPr>
              <w:t>я</w:t>
            </w:r>
            <w:r w:rsidRPr="00B654F4">
              <w:rPr>
                <w:rFonts w:ascii="Times New Roman" w:eastAsia="Times New Roman" w:hAnsi="Times New Roman" w:cs="Times New Roman"/>
                <w:sz w:val="24"/>
                <w:szCs w:val="24"/>
                <w:lang w:val="ru-RU"/>
              </w:rPr>
              <w:t>х</w:t>
            </w:r>
            <w:r w:rsidRPr="00B654F4">
              <w:rPr>
                <w:rFonts w:ascii="Times New Roman" w:eastAsia="Times New Roman" w:hAnsi="Times New Roman" w:cs="Times New Roman"/>
                <w:spacing w:val="2"/>
                <w:sz w:val="24"/>
                <w:szCs w:val="24"/>
                <w:lang w:val="ru-RU"/>
              </w:rPr>
              <w:t xml:space="preserve"> </w:t>
            </w:r>
            <w:r w:rsidRPr="00B654F4">
              <w:rPr>
                <w:rFonts w:ascii="Times New Roman" w:eastAsia="Times New Roman" w:hAnsi="Times New Roman" w:cs="Times New Roman"/>
                <w:spacing w:val="1"/>
                <w:sz w:val="24"/>
                <w:szCs w:val="24"/>
                <w:lang w:val="ru-RU"/>
              </w:rPr>
              <w:t>з</w:t>
            </w:r>
            <w:r w:rsidRPr="00B654F4">
              <w:rPr>
                <w:rFonts w:ascii="Times New Roman" w:eastAsia="Times New Roman" w:hAnsi="Times New Roman" w:cs="Times New Roman"/>
                <w:sz w:val="24"/>
                <w:szCs w:val="24"/>
                <w:lang w:val="ru-RU"/>
              </w:rPr>
              <w:t>а</w:t>
            </w:r>
            <w:r w:rsidRPr="00B654F4">
              <w:rPr>
                <w:rFonts w:ascii="Times New Roman" w:eastAsia="Times New Roman" w:hAnsi="Times New Roman" w:cs="Times New Roman"/>
                <w:spacing w:val="1"/>
                <w:sz w:val="24"/>
                <w:szCs w:val="24"/>
                <w:lang w:val="ru-RU"/>
              </w:rPr>
              <w:t xml:space="preserve"> п</w:t>
            </w:r>
            <w:r w:rsidRPr="00B654F4">
              <w:rPr>
                <w:rFonts w:ascii="Times New Roman" w:eastAsia="Times New Roman" w:hAnsi="Times New Roman" w:cs="Times New Roman"/>
                <w:spacing w:val="-2"/>
                <w:sz w:val="24"/>
                <w:szCs w:val="24"/>
                <w:lang w:val="ru-RU"/>
              </w:rPr>
              <w:t>о</w:t>
            </w:r>
            <w:r w:rsidRPr="00B654F4">
              <w:rPr>
                <w:rFonts w:ascii="Times New Roman" w:eastAsia="Times New Roman" w:hAnsi="Times New Roman" w:cs="Times New Roman"/>
                <w:spacing w:val="-1"/>
                <w:sz w:val="24"/>
                <w:szCs w:val="24"/>
                <w:lang w:val="ru-RU"/>
              </w:rPr>
              <w:t>с</w:t>
            </w:r>
            <w:r w:rsidRPr="00B654F4">
              <w:rPr>
                <w:rFonts w:ascii="Times New Roman" w:eastAsia="Times New Roman" w:hAnsi="Times New Roman" w:cs="Times New Roman"/>
                <w:sz w:val="24"/>
                <w:szCs w:val="24"/>
                <w:lang w:val="ru-RU"/>
              </w:rPr>
              <w:t>л</w:t>
            </w:r>
            <w:r w:rsidRPr="00B654F4">
              <w:rPr>
                <w:rFonts w:ascii="Times New Roman" w:eastAsia="Times New Roman" w:hAnsi="Times New Roman" w:cs="Times New Roman"/>
                <w:spacing w:val="-1"/>
                <w:sz w:val="24"/>
                <w:szCs w:val="24"/>
                <w:lang w:val="ru-RU"/>
              </w:rPr>
              <w:t>е</w:t>
            </w:r>
            <w:r w:rsidRPr="00B654F4">
              <w:rPr>
                <w:rFonts w:ascii="Times New Roman" w:eastAsia="Times New Roman" w:hAnsi="Times New Roman" w:cs="Times New Roman"/>
                <w:sz w:val="24"/>
                <w:szCs w:val="24"/>
                <w:lang w:val="ru-RU"/>
              </w:rPr>
              <w:t>д</w:t>
            </w:r>
            <w:r w:rsidRPr="00B654F4">
              <w:rPr>
                <w:rFonts w:ascii="Times New Roman" w:eastAsia="Times New Roman" w:hAnsi="Times New Roman" w:cs="Times New Roman"/>
                <w:spacing w:val="1"/>
                <w:sz w:val="24"/>
                <w:szCs w:val="24"/>
                <w:lang w:val="ru-RU"/>
              </w:rPr>
              <w:t>ни</w:t>
            </w:r>
            <w:r w:rsidRPr="00B654F4">
              <w:rPr>
                <w:rFonts w:ascii="Times New Roman" w:eastAsia="Times New Roman" w:hAnsi="Times New Roman" w:cs="Times New Roman"/>
                <w:sz w:val="24"/>
                <w:szCs w:val="24"/>
                <w:lang w:val="ru-RU"/>
              </w:rPr>
              <w:t>е</w:t>
            </w:r>
          </w:p>
          <w:p w14:paraId="20857E43" w14:textId="77777777" w:rsidR="00857DC9" w:rsidRDefault="00857DC9" w:rsidP="004D24BD">
            <w:pPr>
              <w:spacing w:after="0" w:line="267" w:lineRule="exact"/>
              <w:ind w:left="102" w:right="-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5 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т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более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p>
          <w:p w14:paraId="3C4983AB" w14:textId="77777777" w:rsidR="00857DC9" w:rsidRPr="00B654F4" w:rsidRDefault="00857DC9" w:rsidP="004D24BD">
            <w:pPr>
              <w:spacing w:after="0" w:line="267" w:lineRule="exact"/>
              <w:ind w:left="102" w:right="-20"/>
              <w:rPr>
                <w:rFonts w:ascii="Times New Roman" w:eastAsia="Times New Roman" w:hAnsi="Times New Roman" w:cs="Times New Roman"/>
                <w:sz w:val="24"/>
                <w:szCs w:val="24"/>
                <w:lang w:val="ru-RU"/>
              </w:rPr>
            </w:pPr>
          </w:p>
        </w:tc>
        <w:tc>
          <w:tcPr>
            <w:tcW w:w="5842" w:type="dxa"/>
            <w:tcBorders>
              <w:top w:val="single" w:sz="4" w:space="0" w:color="000000"/>
              <w:left w:val="single" w:sz="4" w:space="0" w:color="000000"/>
              <w:bottom w:val="single" w:sz="4" w:space="0" w:color="000000"/>
              <w:right w:val="single" w:sz="4" w:space="0" w:color="000000"/>
            </w:tcBorders>
            <w:vAlign w:val="center"/>
          </w:tcPr>
          <w:p w14:paraId="03F14259" w14:textId="50C974DB" w:rsidR="00377F17" w:rsidRPr="00377F17" w:rsidRDefault="00957B9D"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377F17">
              <w:rPr>
                <w:rFonts w:ascii="Times New Roman" w:hAnsi="Times New Roman" w:cs="Times New Roman"/>
                <w:color w:val="333333"/>
                <w:sz w:val="24"/>
                <w:szCs w:val="24"/>
                <w:shd w:val="clear" w:color="auto" w:fill="FFFFFF"/>
              </w:rPr>
              <w:t>Matyushin, D.D., Sholokhova, A.Y., Karnaeva, A.E. and Buryak, A.K., 2020. Various aspects of retention index usage for GC-MS library search:</w:t>
            </w:r>
            <w:r w:rsidR="00377F17" w:rsidRPr="00377F17">
              <w:rPr>
                <w:rFonts w:ascii="Times New Roman" w:hAnsi="Times New Roman" w:cs="Times New Roman"/>
                <w:color w:val="222222"/>
                <w:sz w:val="24"/>
                <w:szCs w:val="24"/>
                <w:shd w:val="clear" w:color="auto" w:fill="FFFFFF"/>
              </w:rPr>
              <w:t xml:space="preserve">  A statistical investigation using a diverse data set //Chemometrics and Intelligent Laboratory Systems. – 2020. – Т. 202. – С. 104042.</w:t>
            </w:r>
            <w:r w:rsidRPr="00377F17">
              <w:rPr>
                <w:rFonts w:ascii="Times New Roman" w:hAnsi="Times New Roman" w:cs="Times New Roman"/>
                <w:color w:val="333333"/>
                <w:sz w:val="24"/>
                <w:szCs w:val="24"/>
                <w:shd w:val="clear" w:color="auto" w:fill="FFFFFF"/>
              </w:rPr>
              <w:t>. DOI:</w:t>
            </w:r>
            <w:hyperlink r:id="rId9" w:tgtFrame="_blank" w:history="1">
              <w:r w:rsidRPr="00377F17">
                <w:rPr>
                  <w:rStyle w:val="a3"/>
                  <w:rFonts w:ascii="Times New Roman" w:hAnsi="Times New Roman" w:cs="Times New Roman"/>
                  <w:color w:val="666666"/>
                  <w:sz w:val="24"/>
                  <w:szCs w:val="24"/>
                  <w:bdr w:val="none" w:sz="0" w:space="0" w:color="auto" w:frame="1"/>
                  <w:shd w:val="clear" w:color="auto" w:fill="FFFFFF"/>
                </w:rPr>
                <w:t>10.1016/j.chemolab.2020.104042</w:t>
              </w:r>
            </w:hyperlink>
          </w:p>
          <w:p w14:paraId="5C545523" w14:textId="1D8C6C90" w:rsidR="00377F17" w:rsidRPr="00377F17" w:rsidRDefault="00377F17"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377F17">
              <w:rPr>
                <w:rFonts w:ascii="Times New Roman" w:hAnsi="Times New Roman" w:cs="Times New Roman"/>
                <w:color w:val="222222"/>
                <w:sz w:val="24"/>
                <w:szCs w:val="24"/>
                <w:shd w:val="clear" w:color="auto" w:fill="FFFFFF"/>
              </w:rPr>
              <w:t xml:space="preserve">Pytskii I. S., Kuznetsova E. S., Buryak A. K. Mass Spectrometric Imaging of Surfaces: Effect of the Way of Applying a Marker Substance on the Quality of Obtained Data //Russian Journal of Physical Chemistry A. – 2022. – Т. 96. – №. 5. – С. 1070-1076 </w:t>
            </w:r>
            <w:hyperlink r:id="rId10" w:history="1">
              <w:r w:rsidRPr="0085638F">
                <w:rPr>
                  <w:rStyle w:val="a3"/>
                  <w:rFonts w:ascii="Times New Roman" w:hAnsi="Times New Roman" w:cs="Times New Roman"/>
                  <w:sz w:val="24"/>
                  <w:szCs w:val="24"/>
                  <w:shd w:val="clear" w:color="auto" w:fill="FCFCFC"/>
                </w:rPr>
                <w:t>https://doi.org/10.1134/S0036024422050259</w:t>
              </w:r>
            </w:hyperlink>
            <w:r w:rsidRPr="00377F17">
              <w:rPr>
                <w:rFonts w:ascii="Times New Roman" w:hAnsi="Times New Roman" w:cs="Times New Roman"/>
                <w:color w:val="222222"/>
                <w:sz w:val="24"/>
                <w:szCs w:val="24"/>
                <w:shd w:val="clear" w:color="auto" w:fill="FFFFFF"/>
              </w:rPr>
              <w:t>.</w:t>
            </w:r>
          </w:p>
          <w:p w14:paraId="102CB3A6" w14:textId="6FEECE8F" w:rsidR="00377F17" w:rsidRDefault="00377F17"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377F17">
              <w:rPr>
                <w:rFonts w:ascii="Times New Roman" w:hAnsi="Times New Roman" w:cs="Times New Roman"/>
                <w:sz w:val="24"/>
                <w:szCs w:val="24"/>
              </w:rPr>
              <w:t>Pytskii I. S., Kuznetsova E. S., Buryak A. K. Surface Signal Integration As a Way of Evening Physical and Chemical Factors when Analyzing Stainless Steel for Chlorine Content //Russian Journal of Physical Chemistry A. – 2021. – Т. 95. – №. 11. – С. 2319-2324</w:t>
            </w:r>
            <w:r>
              <w:t xml:space="preserve"> </w:t>
            </w:r>
            <w:hyperlink r:id="rId11" w:history="1">
              <w:r w:rsidRPr="0085638F">
                <w:rPr>
                  <w:rStyle w:val="a3"/>
                  <w:rFonts w:ascii="Times New Roman" w:hAnsi="Times New Roman" w:cs="Times New Roman"/>
                  <w:sz w:val="24"/>
                  <w:szCs w:val="24"/>
                </w:rPr>
                <w:t>https://doi.org/10.1134/S0036024421110170</w:t>
              </w:r>
            </w:hyperlink>
          </w:p>
          <w:p w14:paraId="4272F74C" w14:textId="21F98276" w:rsidR="00377F17" w:rsidRDefault="00377F17"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377F17">
              <w:rPr>
                <w:rFonts w:ascii="Times New Roman" w:hAnsi="Times New Roman" w:cs="Times New Roman"/>
                <w:sz w:val="24"/>
                <w:szCs w:val="24"/>
              </w:rPr>
              <w:t>Alexandre M. Emelyanenko, Ivan S. Pytskii, Valery V. Kaminsky, Elizaveta V. Chulkova, Alexander G. Domantovsky, Kirill A. Emelyanenko, Vladimir D. Sobolev, Andrey V. Aleshkin, Ludmila B. Boinovich, Superhydrophobic copper in biological liquids: Antibacterial activity and microbiologically induced or inhibited corrosion //Colloids and Surfaces B: Biointerfaces. – 2020. – Т. 185. – С. 110622..</w:t>
            </w:r>
            <w:r>
              <w:t xml:space="preserve"> </w:t>
            </w:r>
            <w:hyperlink r:id="rId12" w:history="1">
              <w:r w:rsidRPr="0085638F">
                <w:rPr>
                  <w:rStyle w:val="a3"/>
                  <w:rFonts w:ascii="Times New Roman" w:hAnsi="Times New Roman" w:cs="Times New Roman"/>
                  <w:sz w:val="24"/>
                  <w:szCs w:val="24"/>
                </w:rPr>
                <w:t>https://doi.org/10.1016/j.colsurfb.2019.110622</w:t>
              </w:r>
            </w:hyperlink>
            <w:r w:rsidRPr="00377F17">
              <w:rPr>
                <w:rFonts w:ascii="Times New Roman" w:hAnsi="Times New Roman" w:cs="Times New Roman"/>
                <w:sz w:val="24"/>
                <w:szCs w:val="24"/>
              </w:rPr>
              <w:t xml:space="preserve"> </w:t>
            </w:r>
          </w:p>
          <w:p w14:paraId="7C0EAABA" w14:textId="0A1C16AE" w:rsidR="00377F17" w:rsidRDefault="00377F17"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377F17">
              <w:rPr>
                <w:rFonts w:ascii="Times New Roman" w:hAnsi="Times New Roman" w:cs="Times New Roman"/>
                <w:sz w:val="24"/>
                <w:szCs w:val="24"/>
              </w:rPr>
              <w:t>Gavrilov K. N. et al. Oxalamide-based bisdiamidophosphites: synthesis, coordination, and application in asymmetric metallocatalysis //Organic Chemistry Frontiers. – 2019. – Т. 6. – №. 10. – С. 1637-1648.</w:t>
            </w:r>
            <w:r w:rsidR="00EC240F">
              <w:t xml:space="preserve"> </w:t>
            </w:r>
            <w:hyperlink r:id="rId13" w:history="1">
              <w:r w:rsidR="00EC240F" w:rsidRPr="0085638F">
                <w:rPr>
                  <w:rStyle w:val="a3"/>
                  <w:rFonts w:ascii="Times New Roman" w:hAnsi="Times New Roman" w:cs="Times New Roman"/>
                  <w:sz w:val="24"/>
                  <w:szCs w:val="24"/>
                </w:rPr>
                <w:t>https://doi.org/10.1039/C9QO00237E</w:t>
              </w:r>
            </w:hyperlink>
          </w:p>
          <w:p w14:paraId="54B49DB8" w14:textId="2C12F448" w:rsidR="00EC240F" w:rsidRPr="00AD0EDB" w:rsidRDefault="00AD0EDB"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AD0EDB">
              <w:rPr>
                <w:rFonts w:ascii="Times New Roman" w:hAnsi="Times New Roman" w:cs="Times New Roman"/>
                <w:sz w:val="24"/>
                <w:szCs w:val="24"/>
              </w:rPr>
              <w:t>Iartsev S. D. et al. Mass spectrometry detection of nitrobenzoic acids and their salts on the surface of construction materials //Journal of analytical chemistry. – 2018. – Т. 73. – №. 1. – С. 58-62.</w:t>
            </w:r>
            <w:r>
              <w:rPr>
                <w:rFonts w:ascii="Times New Roman" w:hAnsi="Times New Roman" w:cs="Times New Roman"/>
                <w:sz w:val="24"/>
                <w:szCs w:val="24"/>
                <w:lang w:val="ru-RU"/>
              </w:rPr>
              <w:t xml:space="preserve"> </w:t>
            </w:r>
            <w:hyperlink r:id="rId14" w:history="1">
              <w:r w:rsidRPr="00C57AE1">
                <w:rPr>
                  <w:rStyle w:val="a3"/>
                  <w:rFonts w:ascii="Times New Roman" w:hAnsi="Times New Roman" w:cs="Times New Roman"/>
                  <w:sz w:val="24"/>
                  <w:szCs w:val="24"/>
                  <w:lang w:val="ru-RU"/>
                </w:rPr>
                <w:t>https://doi.org/10.1134/S1061934818010124</w:t>
              </w:r>
            </w:hyperlink>
          </w:p>
          <w:p w14:paraId="1C9E2135" w14:textId="33CF17F1" w:rsidR="00AD0EDB" w:rsidRDefault="00AD0EDB"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AD0EDB">
              <w:rPr>
                <w:rFonts w:ascii="Times New Roman" w:hAnsi="Times New Roman" w:cs="Times New Roman"/>
                <w:sz w:val="24"/>
                <w:szCs w:val="24"/>
              </w:rPr>
              <w:t>Sholokhova A. Y., Borovikova S. A., Buryak A. K. 1-Butyl-3-methylimidazolium pentafluorophenyl trifluoroborate as new type ionic liquids for MALDI analysis small molecules //International Journal of Mass Spectrometry. – 2021. – Т. 469. – С. 116666.</w:t>
            </w:r>
            <w:r>
              <w:t xml:space="preserve"> </w:t>
            </w:r>
            <w:hyperlink r:id="rId15" w:history="1">
              <w:r w:rsidRPr="00C57AE1">
                <w:rPr>
                  <w:rStyle w:val="a3"/>
                  <w:rFonts w:ascii="Times New Roman" w:hAnsi="Times New Roman" w:cs="Times New Roman"/>
                  <w:sz w:val="24"/>
                  <w:szCs w:val="24"/>
                </w:rPr>
                <w:t>https://doi.org/10.1016/j.ijms.2021.116666</w:t>
              </w:r>
            </w:hyperlink>
          </w:p>
          <w:p w14:paraId="1F31F95D" w14:textId="508D869B" w:rsidR="00AD0EDB" w:rsidRPr="00AD0EDB" w:rsidRDefault="00AD0EDB"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AD0EDB">
              <w:rPr>
                <w:rFonts w:ascii="Times New Roman" w:hAnsi="Times New Roman" w:cs="Times New Roman"/>
                <w:sz w:val="24"/>
                <w:szCs w:val="24"/>
              </w:rPr>
              <w:t xml:space="preserve">Samukhina, Y. V., Matyushin, D. D., Grinevich, O. I., &amp; Buryak, A. K. A Deep Convolutional Neural Network for Prediction of Peptide Collision Cross Sections in Ion Mobility Spectrometry //Biomolecules. – 2021. – Т. 11. – №. 12. – С. 1904. </w:t>
            </w:r>
            <w:hyperlink r:id="rId16" w:history="1">
              <w:r w:rsidRPr="00C57AE1">
                <w:rPr>
                  <w:rStyle w:val="a3"/>
                  <w:rFonts w:ascii="Times New Roman" w:hAnsi="Times New Roman" w:cs="Times New Roman"/>
                  <w:sz w:val="24"/>
                  <w:szCs w:val="24"/>
                </w:rPr>
                <w:t>https://doi.org/10.3390/biom11121904</w:t>
              </w:r>
            </w:hyperlink>
            <w:r>
              <w:rPr>
                <w:rFonts w:ascii="Times New Roman" w:hAnsi="Times New Roman" w:cs="Times New Roman"/>
                <w:sz w:val="24"/>
                <w:szCs w:val="24"/>
                <w:lang w:val="ru-RU"/>
              </w:rPr>
              <w:t xml:space="preserve"> </w:t>
            </w:r>
          </w:p>
          <w:p w14:paraId="6071CF8F" w14:textId="6E8A8DC8" w:rsidR="00AD0EDB" w:rsidRPr="00AD0EDB" w:rsidRDefault="00AD0EDB"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AD0EDB">
              <w:rPr>
                <w:rFonts w:ascii="Times New Roman" w:hAnsi="Times New Roman" w:cs="Times New Roman"/>
                <w:sz w:val="24"/>
                <w:szCs w:val="24"/>
              </w:rPr>
              <w:t>Revel’skii I.A., Chivarzin M.E., Gerasimov M.A., Frolova A.V., Dolgonosov A.M., Skalnyi A.V., Revel’skii A.I., Buryak A.K. A New Approach to the Assessment of the Safety of Tea, Coffee, Cocoa, and Vegetable Oils, Based on the Rapid Screening of Samples for the Total Concentration of Fluorine-, Chlorine-, and Bromine-Containing Organic Compounds //Journal of Analytical Chemistry. – 2021. – Т. 76. – №. 5. – С. 613-620.</w:t>
            </w:r>
            <w:r>
              <w:t xml:space="preserve"> </w:t>
            </w:r>
            <w:hyperlink r:id="rId17" w:history="1">
              <w:r w:rsidRPr="00C57AE1">
                <w:rPr>
                  <w:rStyle w:val="a3"/>
                  <w:rFonts w:ascii="Times New Roman" w:hAnsi="Times New Roman" w:cs="Times New Roman"/>
                  <w:sz w:val="24"/>
                  <w:szCs w:val="24"/>
                </w:rPr>
                <w:t>https://doi.org/10.1134/S1061934821050154</w:t>
              </w:r>
            </w:hyperlink>
            <w:r>
              <w:rPr>
                <w:rFonts w:ascii="Times New Roman" w:hAnsi="Times New Roman" w:cs="Times New Roman"/>
                <w:sz w:val="24"/>
                <w:szCs w:val="24"/>
                <w:lang w:val="ru-RU"/>
              </w:rPr>
              <w:t xml:space="preserve"> </w:t>
            </w:r>
          </w:p>
          <w:p w14:paraId="71366F75" w14:textId="18CE182E" w:rsidR="00AD0EDB" w:rsidRDefault="00AD0EDB" w:rsidP="00377F17">
            <w:pPr>
              <w:pStyle w:val="a5"/>
              <w:numPr>
                <w:ilvl w:val="0"/>
                <w:numId w:val="3"/>
              </w:numPr>
              <w:autoSpaceDE w:val="0"/>
              <w:autoSpaceDN w:val="0"/>
              <w:adjustRightInd w:val="0"/>
              <w:spacing w:after="0" w:line="240" w:lineRule="auto"/>
              <w:ind w:left="272" w:hanging="272"/>
              <w:rPr>
                <w:rFonts w:ascii="Times New Roman" w:hAnsi="Times New Roman" w:cs="Times New Roman"/>
                <w:sz w:val="24"/>
                <w:szCs w:val="24"/>
              </w:rPr>
            </w:pPr>
            <w:r w:rsidRPr="00AD0EDB">
              <w:rPr>
                <w:rFonts w:ascii="Times New Roman" w:hAnsi="Times New Roman" w:cs="Times New Roman"/>
                <w:sz w:val="24"/>
                <w:szCs w:val="24"/>
              </w:rPr>
              <w:t>Sholokhova A. Y., Malkin A. I., Buryak A. K. Mass Spectrometry of the Laser Desorption/Ionization of Magnesium, Tungsten, and Boron Powders before and after Mechanochemical Activation //Russian Journal of Physical Chemistry A. – 2021. – Т. 95. – №. 2. – С. 383-388.</w:t>
            </w:r>
            <w:r>
              <w:t xml:space="preserve"> </w:t>
            </w:r>
            <w:hyperlink r:id="rId18" w:history="1">
              <w:r w:rsidRPr="00C57AE1">
                <w:rPr>
                  <w:rStyle w:val="a3"/>
                  <w:rFonts w:ascii="Times New Roman" w:hAnsi="Times New Roman" w:cs="Times New Roman"/>
                  <w:sz w:val="24"/>
                  <w:szCs w:val="24"/>
                </w:rPr>
                <w:t>https://doi.org/10.1134/S0036024421020242</w:t>
              </w:r>
            </w:hyperlink>
          </w:p>
          <w:p w14:paraId="5C35C00C" w14:textId="6EF9E09F" w:rsidR="0055625D" w:rsidRPr="00377F17" w:rsidRDefault="0055625D" w:rsidP="005E26A7">
            <w:pPr>
              <w:autoSpaceDE w:val="0"/>
              <w:autoSpaceDN w:val="0"/>
              <w:adjustRightInd w:val="0"/>
              <w:spacing w:after="0" w:line="240" w:lineRule="auto"/>
              <w:ind w:left="272" w:hanging="272"/>
              <w:rPr>
                <w:rFonts w:ascii="Times New Roman" w:hAnsi="Times New Roman" w:cs="Times New Roman"/>
                <w:sz w:val="24"/>
                <w:szCs w:val="24"/>
              </w:rPr>
            </w:pPr>
          </w:p>
        </w:tc>
      </w:tr>
      <w:tr w:rsidR="00A465FE" w:rsidRPr="00BE7B95" w14:paraId="664A2635"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759ECEEA" w14:textId="77777777" w:rsidR="00A465FE" w:rsidRPr="00DD7CA0" w:rsidRDefault="00A465FE" w:rsidP="00A465FE">
            <w:pPr>
              <w:spacing w:after="0" w:line="267" w:lineRule="exact"/>
              <w:ind w:left="179" w:right="-20"/>
              <w:rPr>
                <w:rFonts w:ascii="Times New Roman" w:eastAsia="Times New Roman" w:hAnsi="Times New Roman" w:cs="Times New Roman"/>
                <w:sz w:val="24"/>
                <w:szCs w:val="24"/>
                <w:lang w:val="ru-RU"/>
              </w:rPr>
            </w:pPr>
            <w:r w:rsidRPr="00DD7CA0">
              <w:rPr>
                <w:rFonts w:ascii="Times New Roman" w:eastAsia="Times New Roman" w:hAnsi="Times New Roman" w:cs="Times New Roman"/>
                <w:sz w:val="24"/>
                <w:szCs w:val="24"/>
                <w:lang w:val="ru-RU"/>
              </w:rPr>
              <w:lastRenderedPageBreak/>
              <w:t>Т</w:t>
            </w:r>
            <w:r w:rsidRPr="00DD7CA0">
              <w:rPr>
                <w:rFonts w:ascii="Times New Roman" w:eastAsia="Times New Roman" w:hAnsi="Times New Roman" w:cs="Times New Roman"/>
                <w:spacing w:val="1"/>
                <w:sz w:val="24"/>
                <w:szCs w:val="24"/>
                <w:lang w:val="ru-RU"/>
              </w:rPr>
              <w:t>и</w:t>
            </w:r>
            <w:r w:rsidRPr="00DD7CA0">
              <w:rPr>
                <w:rFonts w:ascii="Times New Roman" w:eastAsia="Times New Roman" w:hAnsi="Times New Roman" w:cs="Times New Roman"/>
                <w:sz w:val="24"/>
                <w:szCs w:val="24"/>
                <w:lang w:val="ru-RU"/>
              </w:rPr>
              <w:t>п</w:t>
            </w:r>
            <w:r w:rsidRPr="00DD7CA0">
              <w:rPr>
                <w:rFonts w:ascii="Times New Roman" w:eastAsia="Times New Roman" w:hAnsi="Times New Roman" w:cs="Times New Roman"/>
                <w:spacing w:val="1"/>
                <w:sz w:val="24"/>
                <w:szCs w:val="24"/>
                <w:lang w:val="ru-RU"/>
              </w:rPr>
              <w:t xml:space="preserve"> </w:t>
            </w:r>
            <w:r w:rsidRPr="00DD7CA0">
              <w:rPr>
                <w:rFonts w:ascii="Times New Roman" w:eastAsia="Times New Roman" w:hAnsi="Times New Roman" w:cs="Times New Roman"/>
                <w:sz w:val="24"/>
                <w:szCs w:val="24"/>
                <w:lang w:val="ru-RU"/>
              </w:rPr>
              <w:t>о</w:t>
            </w:r>
            <w:r w:rsidRPr="00DD7CA0">
              <w:rPr>
                <w:rFonts w:ascii="Times New Roman" w:eastAsia="Times New Roman" w:hAnsi="Times New Roman" w:cs="Times New Roman"/>
                <w:spacing w:val="-2"/>
                <w:sz w:val="24"/>
                <w:szCs w:val="24"/>
                <w:lang w:val="ru-RU"/>
              </w:rPr>
              <w:t>т</w:t>
            </w:r>
            <w:r w:rsidRPr="00DD7CA0">
              <w:rPr>
                <w:rFonts w:ascii="Times New Roman" w:eastAsia="Times New Roman" w:hAnsi="Times New Roman" w:cs="Times New Roman"/>
                <w:spacing w:val="1"/>
                <w:sz w:val="24"/>
                <w:szCs w:val="24"/>
                <w:lang w:val="ru-RU"/>
              </w:rPr>
              <w:t>з</w:t>
            </w:r>
            <w:r w:rsidRPr="00DD7CA0">
              <w:rPr>
                <w:rFonts w:ascii="Times New Roman" w:eastAsia="Times New Roman" w:hAnsi="Times New Roman" w:cs="Times New Roman"/>
                <w:sz w:val="24"/>
                <w:szCs w:val="24"/>
                <w:lang w:val="ru-RU"/>
              </w:rPr>
              <w:t>ы</w:t>
            </w:r>
            <w:r w:rsidRPr="00DD7CA0">
              <w:rPr>
                <w:rFonts w:ascii="Times New Roman" w:eastAsia="Times New Roman" w:hAnsi="Times New Roman" w:cs="Times New Roman"/>
                <w:spacing w:val="-1"/>
                <w:sz w:val="24"/>
                <w:szCs w:val="24"/>
                <w:lang w:val="ru-RU"/>
              </w:rPr>
              <w:t>в</w:t>
            </w:r>
            <w:r w:rsidRPr="00DD7CA0">
              <w:rPr>
                <w:rFonts w:ascii="Times New Roman" w:eastAsia="Times New Roman" w:hAnsi="Times New Roman" w:cs="Times New Roman"/>
                <w:sz w:val="24"/>
                <w:szCs w:val="24"/>
                <w:lang w:val="ru-RU"/>
              </w:rPr>
              <w:t>а</w:t>
            </w:r>
          </w:p>
        </w:tc>
        <w:tc>
          <w:tcPr>
            <w:tcW w:w="5842" w:type="dxa"/>
            <w:tcBorders>
              <w:top w:val="single" w:sz="4" w:space="0" w:color="000000"/>
              <w:left w:val="single" w:sz="4" w:space="0" w:color="000000"/>
              <w:bottom w:val="single" w:sz="4" w:space="0" w:color="000000"/>
              <w:right w:val="single" w:sz="4" w:space="0" w:color="000000"/>
            </w:tcBorders>
            <w:vAlign w:val="center"/>
          </w:tcPr>
          <w:p w14:paraId="6874DCDE" w14:textId="77777777" w:rsidR="00A465FE" w:rsidRPr="00DD7CA0" w:rsidRDefault="00A465FE" w:rsidP="00A465FE">
            <w:pPr>
              <w:spacing w:after="0" w:line="267" w:lineRule="exact"/>
              <w:ind w:left="219" w:right="-20"/>
              <w:rPr>
                <w:rFonts w:ascii="Times New Roman" w:eastAsia="Times New Roman" w:hAnsi="Times New Roman" w:cs="Times New Roman"/>
                <w:sz w:val="24"/>
                <w:szCs w:val="24"/>
                <w:lang w:val="ru-RU"/>
              </w:rPr>
            </w:pPr>
            <w:r w:rsidRPr="00DD7CA0">
              <w:rPr>
                <w:rFonts w:ascii="Times New Roman" w:eastAsia="Times New Roman" w:hAnsi="Times New Roman" w:cs="Times New Roman"/>
                <w:sz w:val="24"/>
                <w:szCs w:val="24"/>
                <w:lang w:val="ru-RU"/>
              </w:rPr>
              <w:t>От</w:t>
            </w:r>
            <w:r w:rsidRPr="00DD7CA0">
              <w:rPr>
                <w:rFonts w:ascii="Times New Roman" w:eastAsia="Times New Roman" w:hAnsi="Times New Roman" w:cs="Times New Roman"/>
                <w:spacing w:val="1"/>
                <w:sz w:val="24"/>
                <w:szCs w:val="24"/>
                <w:lang w:val="ru-RU"/>
              </w:rPr>
              <w:t>з</w:t>
            </w:r>
            <w:r w:rsidRPr="00DD7CA0">
              <w:rPr>
                <w:rFonts w:ascii="Times New Roman" w:eastAsia="Times New Roman" w:hAnsi="Times New Roman" w:cs="Times New Roman"/>
                <w:sz w:val="24"/>
                <w:szCs w:val="24"/>
                <w:lang w:val="ru-RU"/>
              </w:rPr>
              <w:t>ыв</w:t>
            </w:r>
            <w:r w:rsidRPr="00DD7CA0">
              <w:rPr>
                <w:rFonts w:ascii="Times New Roman" w:eastAsia="Times New Roman" w:hAnsi="Times New Roman" w:cs="Times New Roman"/>
                <w:spacing w:val="-1"/>
                <w:sz w:val="24"/>
                <w:szCs w:val="24"/>
                <w:lang w:val="ru-RU"/>
              </w:rPr>
              <w:t xml:space="preserve"> </w:t>
            </w:r>
            <w:r w:rsidRPr="00DD7CA0">
              <w:rPr>
                <w:rFonts w:ascii="Times New Roman" w:eastAsia="Times New Roman" w:hAnsi="Times New Roman" w:cs="Times New Roman"/>
                <w:sz w:val="24"/>
                <w:szCs w:val="24"/>
                <w:lang w:val="ru-RU"/>
              </w:rPr>
              <w:t>в</w:t>
            </w:r>
            <w:r w:rsidRPr="00DD7CA0">
              <w:rPr>
                <w:rFonts w:ascii="Times New Roman" w:eastAsia="Times New Roman" w:hAnsi="Times New Roman" w:cs="Times New Roman"/>
                <w:spacing w:val="-1"/>
                <w:sz w:val="24"/>
                <w:szCs w:val="24"/>
                <w:lang w:val="ru-RU"/>
              </w:rPr>
              <w:t>е</w:t>
            </w:r>
            <w:r w:rsidRPr="00DD7CA0">
              <w:rPr>
                <w:rFonts w:ascii="Times New Roman" w:eastAsia="Times New Roman" w:hAnsi="Times New Roman" w:cs="Times New Roman"/>
                <w:spacing w:val="2"/>
                <w:sz w:val="24"/>
                <w:szCs w:val="24"/>
                <w:lang w:val="ru-RU"/>
              </w:rPr>
              <w:t>д</w:t>
            </w:r>
            <w:r w:rsidRPr="00DD7CA0">
              <w:rPr>
                <w:rFonts w:ascii="Times New Roman" w:eastAsia="Times New Roman" w:hAnsi="Times New Roman" w:cs="Times New Roman"/>
                <w:spacing w:val="-5"/>
                <w:sz w:val="24"/>
                <w:szCs w:val="24"/>
                <w:lang w:val="ru-RU"/>
              </w:rPr>
              <w:t>у</w:t>
            </w:r>
            <w:r w:rsidRPr="00DD7CA0">
              <w:rPr>
                <w:rFonts w:ascii="Times New Roman" w:eastAsia="Times New Roman" w:hAnsi="Times New Roman" w:cs="Times New Roman"/>
                <w:spacing w:val="2"/>
                <w:sz w:val="24"/>
                <w:szCs w:val="24"/>
                <w:lang w:val="ru-RU"/>
              </w:rPr>
              <w:t>щ</w:t>
            </w:r>
            <w:r w:rsidRPr="00DD7CA0">
              <w:rPr>
                <w:rFonts w:ascii="Times New Roman" w:eastAsia="Times New Roman" w:hAnsi="Times New Roman" w:cs="Times New Roman"/>
                <w:spacing w:val="-1"/>
                <w:sz w:val="24"/>
                <w:szCs w:val="24"/>
                <w:lang w:val="ru-RU"/>
              </w:rPr>
              <w:t>е</w:t>
            </w:r>
            <w:r w:rsidRPr="00DD7CA0">
              <w:rPr>
                <w:rFonts w:ascii="Times New Roman" w:eastAsia="Times New Roman" w:hAnsi="Times New Roman" w:cs="Times New Roman"/>
                <w:sz w:val="24"/>
                <w:szCs w:val="24"/>
                <w:lang w:val="ru-RU"/>
              </w:rPr>
              <w:t>й</w:t>
            </w:r>
            <w:r w:rsidRPr="00DD7CA0">
              <w:rPr>
                <w:rFonts w:ascii="Times New Roman" w:eastAsia="Times New Roman" w:hAnsi="Times New Roman" w:cs="Times New Roman"/>
                <w:spacing w:val="1"/>
                <w:sz w:val="24"/>
                <w:szCs w:val="24"/>
                <w:lang w:val="ru-RU"/>
              </w:rPr>
              <w:t xml:space="preserve"> </w:t>
            </w:r>
            <w:r w:rsidRPr="00DD7CA0">
              <w:rPr>
                <w:rFonts w:ascii="Times New Roman" w:eastAsia="Times New Roman" w:hAnsi="Times New Roman" w:cs="Times New Roman"/>
                <w:sz w:val="24"/>
                <w:szCs w:val="24"/>
                <w:lang w:val="ru-RU"/>
              </w:rPr>
              <w:t>орг</w:t>
            </w:r>
            <w:r w:rsidRPr="00DD7CA0">
              <w:rPr>
                <w:rFonts w:ascii="Times New Roman" w:eastAsia="Times New Roman" w:hAnsi="Times New Roman" w:cs="Times New Roman"/>
                <w:spacing w:val="-1"/>
                <w:sz w:val="24"/>
                <w:szCs w:val="24"/>
                <w:lang w:val="ru-RU"/>
              </w:rPr>
              <w:t>а</w:t>
            </w:r>
            <w:r w:rsidRPr="00DD7CA0">
              <w:rPr>
                <w:rFonts w:ascii="Times New Roman" w:eastAsia="Times New Roman" w:hAnsi="Times New Roman" w:cs="Times New Roman"/>
                <w:spacing w:val="1"/>
                <w:sz w:val="24"/>
                <w:szCs w:val="24"/>
                <w:lang w:val="ru-RU"/>
              </w:rPr>
              <w:t>ни</w:t>
            </w:r>
            <w:r w:rsidRPr="00DD7CA0">
              <w:rPr>
                <w:rFonts w:ascii="Times New Roman" w:eastAsia="Times New Roman" w:hAnsi="Times New Roman" w:cs="Times New Roman"/>
                <w:spacing w:val="-1"/>
                <w:sz w:val="24"/>
                <w:szCs w:val="24"/>
                <w:lang w:val="ru-RU"/>
              </w:rPr>
              <w:t>за</w:t>
            </w:r>
            <w:r w:rsidRPr="00DD7CA0">
              <w:rPr>
                <w:rFonts w:ascii="Times New Roman" w:eastAsia="Times New Roman" w:hAnsi="Times New Roman" w:cs="Times New Roman"/>
                <w:spacing w:val="1"/>
                <w:sz w:val="24"/>
                <w:szCs w:val="24"/>
                <w:lang w:val="ru-RU"/>
              </w:rPr>
              <w:t>ци</w:t>
            </w:r>
            <w:r w:rsidRPr="00DD7CA0">
              <w:rPr>
                <w:rFonts w:ascii="Times New Roman" w:eastAsia="Times New Roman" w:hAnsi="Times New Roman" w:cs="Times New Roman"/>
                <w:sz w:val="24"/>
                <w:szCs w:val="24"/>
                <w:lang w:val="ru-RU"/>
              </w:rPr>
              <w:t>и</w:t>
            </w:r>
          </w:p>
        </w:tc>
      </w:tr>
      <w:tr w:rsidR="00A465FE" w:rsidRPr="00BE7B95" w14:paraId="4796706D"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45A8BF3B" w14:textId="77777777" w:rsidR="00A465FE" w:rsidRPr="0048728A" w:rsidRDefault="00A465FE" w:rsidP="00A465FE">
            <w:pPr>
              <w:spacing w:after="0" w:line="267" w:lineRule="exact"/>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ФИО</w:t>
            </w:r>
            <w:r w:rsidRPr="0048728A">
              <w:rPr>
                <w:rFonts w:ascii="Times New Roman" w:eastAsia="Times New Roman" w:hAnsi="Times New Roman" w:cs="Times New Roman"/>
                <w:spacing w:val="-1"/>
                <w:sz w:val="24"/>
                <w:szCs w:val="24"/>
                <w:lang w:val="ru-RU"/>
              </w:rPr>
              <w:t xml:space="preserve"> </w:t>
            </w:r>
            <w:r w:rsidRPr="0048728A">
              <w:rPr>
                <w:rFonts w:ascii="Times New Roman" w:eastAsia="Times New Roman" w:hAnsi="Times New Roman" w:cs="Times New Roman"/>
                <w:sz w:val="24"/>
                <w:szCs w:val="24"/>
                <w:lang w:val="ru-RU"/>
              </w:rPr>
              <w:t>л</w:t>
            </w:r>
            <w:r w:rsidRPr="0048728A">
              <w:rPr>
                <w:rFonts w:ascii="Times New Roman" w:eastAsia="Times New Roman" w:hAnsi="Times New Roman" w:cs="Times New Roman"/>
                <w:spacing w:val="1"/>
                <w:sz w:val="24"/>
                <w:szCs w:val="24"/>
                <w:lang w:val="ru-RU"/>
              </w:rPr>
              <w:t>иц</w:t>
            </w:r>
            <w:r w:rsidRPr="0048728A">
              <w:rPr>
                <w:rFonts w:ascii="Times New Roman" w:eastAsia="Times New Roman" w:hAnsi="Times New Roman" w:cs="Times New Roman"/>
                <w:spacing w:val="-1"/>
                <w:sz w:val="24"/>
                <w:szCs w:val="24"/>
                <w:lang w:val="ru-RU"/>
              </w:rPr>
              <w:t>а</w:t>
            </w:r>
            <w:r w:rsidRPr="0048728A">
              <w:rPr>
                <w:rFonts w:ascii="Times New Roman" w:eastAsia="Times New Roman" w:hAnsi="Times New Roman" w:cs="Times New Roman"/>
                <w:sz w:val="24"/>
                <w:szCs w:val="24"/>
                <w:lang w:val="ru-RU"/>
              </w:rPr>
              <w:t xml:space="preserve">, </w:t>
            </w:r>
            <w:r w:rsidRPr="0048728A">
              <w:rPr>
                <w:rFonts w:ascii="Times New Roman" w:eastAsia="Times New Roman" w:hAnsi="Times New Roman" w:cs="Times New Roman"/>
                <w:spacing w:val="1"/>
                <w:sz w:val="24"/>
                <w:szCs w:val="24"/>
                <w:lang w:val="ru-RU"/>
              </w:rPr>
              <w:t>п</w:t>
            </w:r>
            <w:r w:rsidRPr="0048728A">
              <w:rPr>
                <w:rFonts w:ascii="Times New Roman" w:eastAsia="Times New Roman" w:hAnsi="Times New Roman" w:cs="Times New Roman"/>
                <w:sz w:val="24"/>
                <w:szCs w:val="24"/>
                <w:lang w:val="ru-RU"/>
              </w:rPr>
              <w:t>р</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z w:val="24"/>
                <w:szCs w:val="24"/>
                <w:lang w:val="ru-RU"/>
              </w:rPr>
              <w:t>д</w:t>
            </w:r>
            <w:r w:rsidRPr="0048728A">
              <w:rPr>
                <w:rFonts w:ascii="Times New Roman" w:eastAsia="Times New Roman" w:hAnsi="Times New Roman" w:cs="Times New Roman"/>
                <w:spacing w:val="-1"/>
                <w:sz w:val="24"/>
                <w:szCs w:val="24"/>
                <w:lang w:val="ru-RU"/>
              </w:rPr>
              <w:t>с</w:t>
            </w:r>
            <w:r w:rsidRPr="0048728A">
              <w:rPr>
                <w:rFonts w:ascii="Times New Roman" w:eastAsia="Times New Roman" w:hAnsi="Times New Roman" w:cs="Times New Roman"/>
                <w:sz w:val="24"/>
                <w:szCs w:val="24"/>
                <w:lang w:val="ru-RU"/>
              </w:rPr>
              <w:t>т</w:t>
            </w:r>
            <w:r w:rsidRPr="0048728A">
              <w:rPr>
                <w:rFonts w:ascii="Times New Roman" w:eastAsia="Times New Roman" w:hAnsi="Times New Roman" w:cs="Times New Roman"/>
                <w:spacing w:val="-1"/>
                <w:sz w:val="24"/>
                <w:szCs w:val="24"/>
                <w:lang w:val="ru-RU"/>
              </w:rPr>
              <w:t>а</w:t>
            </w:r>
            <w:r w:rsidRPr="0048728A">
              <w:rPr>
                <w:rFonts w:ascii="Times New Roman" w:eastAsia="Times New Roman" w:hAnsi="Times New Roman" w:cs="Times New Roman"/>
                <w:sz w:val="24"/>
                <w:szCs w:val="24"/>
                <w:lang w:val="ru-RU"/>
              </w:rPr>
              <w:t>вивш</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z w:val="24"/>
                <w:szCs w:val="24"/>
                <w:lang w:val="ru-RU"/>
              </w:rPr>
              <w:t>го</w:t>
            </w:r>
          </w:p>
          <w:p w14:paraId="75BD1D90" w14:textId="77777777" w:rsidR="00A465FE" w:rsidRPr="0048728A" w:rsidRDefault="00A465FE" w:rsidP="00A465FE">
            <w:pPr>
              <w:spacing w:after="0" w:line="240" w:lineRule="auto"/>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от</w:t>
            </w:r>
            <w:r w:rsidRPr="0048728A">
              <w:rPr>
                <w:rFonts w:ascii="Times New Roman" w:eastAsia="Times New Roman" w:hAnsi="Times New Roman" w:cs="Times New Roman"/>
                <w:spacing w:val="2"/>
                <w:sz w:val="24"/>
                <w:szCs w:val="24"/>
                <w:lang w:val="ru-RU"/>
              </w:rPr>
              <w:t>з</w:t>
            </w:r>
            <w:r w:rsidRPr="0048728A">
              <w:rPr>
                <w:rFonts w:ascii="Times New Roman" w:eastAsia="Times New Roman" w:hAnsi="Times New Roman" w:cs="Times New Roman"/>
                <w:sz w:val="24"/>
                <w:szCs w:val="24"/>
                <w:lang w:val="ru-RU"/>
              </w:rPr>
              <w:t>ыв</w:t>
            </w:r>
          </w:p>
        </w:tc>
        <w:tc>
          <w:tcPr>
            <w:tcW w:w="5842" w:type="dxa"/>
            <w:tcBorders>
              <w:top w:val="single" w:sz="4" w:space="0" w:color="000000"/>
              <w:left w:val="single" w:sz="4" w:space="0" w:color="000000"/>
              <w:bottom w:val="single" w:sz="4" w:space="0" w:color="000000"/>
              <w:right w:val="single" w:sz="4" w:space="0" w:color="000000"/>
            </w:tcBorders>
            <w:vAlign w:val="center"/>
          </w:tcPr>
          <w:p w14:paraId="73240310" w14:textId="142C116E" w:rsidR="00A465FE" w:rsidRPr="0048728A" w:rsidRDefault="00246936" w:rsidP="00A465FE">
            <w:pPr>
              <w:spacing w:after="0" w:line="267" w:lineRule="exact"/>
              <w:ind w:left="219" w:right="-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Пыцкий Иван Сергеевич</w:t>
            </w:r>
          </w:p>
        </w:tc>
      </w:tr>
      <w:tr w:rsidR="00A465FE" w:rsidRPr="00BE7B95" w14:paraId="4C4694A7"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7163E9ED" w14:textId="77777777" w:rsidR="00A465FE" w:rsidRPr="0048728A" w:rsidRDefault="00A465FE" w:rsidP="00A465FE">
            <w:pPr>
              <w:spacing w:after="0" w:line="269" w:lineRule="exact"/>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Уч</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pacing w:val="1"/>
                <w:sz w:val="24"/>
                <w:szCs w:val="24"/>
                <w:lang w:val="ru-RU"/>
              </w:rPr>
              <w:t>н</w:t>
            </w:r>
            <w:r w:rsidRPr="0048728A">
              <w:rPr>
                <w:rFonts w:ascii="Times New Roman" w:eastAsia="Times New Roman" w:hAnsi="Times New Roman" w:cs="Times New Roman"/>
                <w:spacing w:val="-1"/>
                <w:sz w:val="24"/>
                <w:szCs w:val="24"/>
                <w:lang w:val="ru-RU"/>
              </w:rPr>
              <w:t>а</w:t>
            </w:r>
            <w:r w:rsidRPr="0048728A">
              <w:rPr>
                <w:rFonts w:ascii="Times New Roman" w:eastAsia="Times New Roman" w:hAnsi="Times New Roman" w:cs="Times New Roman"/>
                <w:sz w:val="24"/>
                <w:szCs w:val="24"/>
                <w:lang w:val="ru-RU"/>
              </w:rPr>
              <w:t xml:space="preserve">я </w:t>
            </w:r>
            <w:r w:rsidRPr="0048728A">
              <w:rPr>
                <w:rFonts w:ascii="Times New Roman" w:eastAsia="Times New Roman" w:hAnsi="Times New Roman" w:cs="Times New Roman"/>
                <w:spacing w:val="-1"/>
                <w:sz w:val="24"/>
                <w:szCs w:val="24"/>
                <w:lang w:val="ru-RU"/>
              </w:rPr>
              <w:t>с</w:t>
            </w:r>
            <w:r w:rsidRPr="0048728A">
              <w:rPr>
                <w:rFonts w:ascii="Times New Roman" w:eastAsia="Times New Roman" w:hAnsi="Times New Roman" w:cs="Times New Roman"/>
                <w:sz w:val="24"/>
                <w:szCs w:val="24"/>
                <w:lang w:val="ru-RU"/>
              </w:rPr>
              <w:t>т</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pacing w:val="1"/>
                <w:sz w:val="24"/>
                <w:szCs w:val="24"/>
                <w:lang w:val="ru-RU"/>
              </w:rPr>
              <w:t>п</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pacing w:val="1"/>
                <w:sz w:val="24"/>
                <w:szCs w:val="24"/>
                <w:lang w:val="ru-RU"/>
              </w:rPr>
              <w:t>н</w:t>
            </w:r>
            <w:r w:rsidRPr="0048728A">
              <w:rPr>
                <w:rFonts w:ascii="Times New Roman" w:eastAsia="Times New Roman" w:hAnsi="Times New Roman" w:cs="Times New Roman"/>
                <w:sz w:val="24"/>
                <w:szCs w:val="24"/>
                <w:lang w:val="ru-RU"/>
              </w:rPr>
              <w:t>ь</w:t>
            </w:r>
          </w:p>
        </w:tc>
        <w:tc>
          <w:tcPr>
            <w:tcW w:w="5842" w:type="dxa"/>
            <w:tcBorders>
              <w:top w:val="single" w:sz="4" w:space="0" w:color="000000"/>
              <w:left w:val="single" w:sz="4" w:space="0" w:color="000000"/>
              <w:bottom w:val="single" w:sz="4" w:space="0" w:color="000000"/>
              <w:right w:val="single" w:sz="4" w:space="0" w:color="000000"/>
            </w:tcBorders>
            <w:vAlign w:val="center"/>
          </w:tcPr>
          <w:p w14:paraId="21120B42" w14:textId="61348FB3" w:rsidR="00A465FE" w:rsidRPr="0048728A" w:rsidRDefault="00246936" w:rsidP="00A465FE">
            <w:pPr>
              <w:spacing w:after="0" w:line="269" w:lineRule="exact"/>
              <w:ind w:left="219" w:right="-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кандидат</w:t>
            </w:r>
            <w:r w:rsidR="00A465FE" w:rsidRPr="0048728A">
              <w:rPr>
                <w:rFonts w:ascii="Times New Roman" w:eastAsia="Times New Roman" w:hAnsi="Times New Roman" w:cs="Times New Roman"/>
                <w:sz w:val="24"/>
                <w:szCs w:val="24"/>
                <w:lang w:val="ru-RU"/>
              </w:rPr>
              <w:t xml:space="preserve"> </w:t>
            </w:r>
            <w:r w:rsidR="0055625D">
              <w:rPr>
                <w:rFonts w:ascii="Times New Roman" w:eastAsia="Times New Roman" w:hAnsi="Times New Roman" w:cs="Times New Roman"/>
                <w:sz w:val="24"/>
                <w:szCs w:val="24"/>
                <w:lang w:val="ru-RU"/>
              </w:rPr>
              <w:t>химических</w:t>
            </w:r>
            <w:r w:rsidR="00A465FE" w:rsidRPr="0048728A">
              <w:rPr>
                <w:rFonts w:ascii="Times New Roman" w:eastAsia="Times New Roman" w:hAnsi="Times New Roman" w:cs="Times New Roman"/>
                <w:spacing w:val="2"/>
                <w:sz w:val="24"/>
                <w:szCs w:val="24"/>
                <w:lang w:val="ru-RU"/>
              </w:rPr>
              <w:t xml:space="preserve"> </w:t>
            </w:r>
            <w:r w:rsidR="00A465FE" w:rsidRPr="0048728A">
              <w:rPr>
                <w:rFonts w:ascii="Times New Roman" w:eastAsia="Times New Roman" w:hAnsi="Times New Roman" w:cs="Times New Roman"/>
                <w:spacing w:val="1"/>
                <w:sz w:val="24"/>
                <w:szCs w:val="24"/>
                <w:lang w:val="ru-RU"/>
              </w:rPr>
              <w:t>на</w:t>
            </w:r>
            <w:r w:rsidR="00A465FE" w:rsidRPr="0048728A">
              <w:rPr>
                <w:rFonts w:ascii="Times New Roman" w:eastAsia="Times New Roman" w:hAnsi="Times New Roman" w:cs="Times New Roman"/>
                <w:spacing w:val="-7"/>
                <w:sz w:val="24"/>
                <w:szCs w:val="24"/>
                <w:lang w:val="ru-RU"/>
              </w:rPr>
              <w:t>у</w:t>
            </w:r>
            <w:r w:rsidR="00A465FE" w:rsidRPr="0048728A">
              <w:rPr>
                <w:rFonts w:ascii="Times New Roman" w:eastAsia="Times New Roman" w:hAnsi="Times New Roman" w:cs="Times New Roman"/>
                <w:sz w:val="24"/>
                <w:szCs w:val="24"/>
                <w:lang w:val="ru-RU"/>
              </w:rPr>
              <w:t>к</w:t>
            </w:r>
          </w:p>
        </w:tc>
      </w:tr>
      <w:tr w:rsidR="00A465FE" w:rsidRPr="003922C7" w14:paraId="1B8D4700"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4AC1B4EA" w14:textId="77777777" w:rsidR="00A465FE" w:rsidRPr="0048728A" w:rsidRDefault="00A465FE" w:rsidP="00A465FE">
            <w:pPr>
              <w:spacing w:after="0" w:line="267" w:lineRule="exact"/>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Должно</w:t>
            </w:r>
            <w:r w:rsidRPr="0048728A">
              <w:rPr>
                <w:rFonts w:ascii="Times New Roman" w:eastAsia="Times New Roman" w:hAnsi="Times New Roman" w:cs="Times New Roman"/>
                <w:spacing w:val="-1"/>
                <w:sz w:val="24"/>
                <w:szCs w:val="24"/>
                <w:lang w:val="ru-RU"/>
              </w:rPr>
              <w:t>с</w:t>
            </w:r>
            <w:r w:rsidRPr="0048728A">
              <w:rPr>
                <w:rFonts w:ascii="Times New Roman" w:eastAsia="Times New Roman" w:hAnsi="Times New Roman" w:cs="Times New Roman"/>
                <w:sz w:val="24"/>
                <w:szCs w:val="24"/>
                <w:lang w:val="ru-RU"/>
              </w:rPr>
              <w:t>ть</w:t>
            </w:r>
          </w:p>
        </w:tc>
        <w:tc>
          <w:tcPr>
            <w:tcW w:w="5842" w:type="dxa"/>
            <w:tcBorders>
              <w:top w:val="single" w:sz="4" w:space="0" w:color="000000"/>
              <w:left w:val="single" w:sz="4" w:space="0" w:color="000000"/>
              <w:bottom w:val="single" w:sz="4" w:space="0" w:color="000000"/>
              <w:right w:val="single" w:sz="4" w:space="0" w:color="000000"/>
            </w:tcBorders>
            <w:vAlign w:val="center"/>
          </w:tcPr>
          <w:p w14:paraId="04466494" w14:textId="617E3A4C" w:rsidR="00A465FE" w:rsidRPr="0048728A" w:rsidRDefault="00246936" w:rsidP="0055625D">
            <w:pPr>
              <w:spacing w:after="0" w:line="240" w:lineRule="auto"/>
              <w:ind w:left="219" w:right="-20"/>
              <w:rPr>
                <w:rFonts w:ascii="Times New Roman" w:eastAsia="Times New Roman" w:hAnsi="Times New Roman" w:cs="Times New Roman"/>
                <w:sz w:val="24"/>
                <w:szCs w:val="24"/>
                <w:lang w:val="ru-RU"/>
              </w:rPr>
            </w:pPr>
            <w:r>
              <w:rPr>
                <w:rFonts w:ascii="Times New Roman" w:hAnsi="Times New Roman" w:cs="Times New Roman"/>
                <w:color w:val="2C2D2E"/>
                <w:sz w:val="24"/>
                <w:szCs w:val="24"/>
                <w:shd w:val="clear" w:color="auto" w:fill="FFFFFF"/>
                <w:lang w:val="ru-RU"/>
              </w:rPr>
              <w:t>ведущий научный сотрудник</w:t>
            </w:r>
            <w:r w:rsidR="003922C7">
              <w:rPr>
                <w:rFonts w:ascii="Times New Roman" w:hAnsi="Times New Roman" w:cs="Times New Roman"/>
                <w:color w:val="2C2D2E"/>
                <w:sz w:val="24"/>
                <w:szCs w:val="24"/>
                <w:shd w:val="clear" w:color="auto" w:fill="FFFFFF"/>
                <w:lang w:val="ru-RU"/>
              </w:rPr>
              <w:t xml:space="preserve"> </w:t>
            </w:r>
            <w:r w:rsidR="003922C7" w:rsidRPr="003922C7">
              <w:rPr>
                <w:rFonts w:ascii="Times New Roman" w:hAnsi="Times New Roman" w:cs="Times New Roman"/>
                <w:color w:val="2C2D2E"/>
                <w:sz w:val="24"/>
                <w:szCs w:val="24"/>
                <w:shd w:val="clear" w:color="auto" w:fill="FFFFFF"/>
                <w:lang w:val="ru-RU"/>
              </w:rPr>
              <w:t>Лаборатори</w:t>
            </w:r>
            <w:r w:rsidR="003922C7">
              <w:rPr>
                <w:rFonts w:ascii="Times New Roman" w:hAnsi="Times New Roman" w:cs="Times New Roman"/>
                <w:color w:val="2C2D2E"/>
                <w:sz w:val="24"/>
                <w:szCs w:val="24"/>
                <w:shd w:val="clear" w:color="auto" w:fill="FFFFFF"/>
                <w:lang w:val="ru-RU"/>
              </w:rPr>
              <w:t>и</w:t>
            </w:r>
            <w:r w:rsidR="003922C7" w:rsidRPr="003922C7">
              <w:rPr>
                <w:rFonts w:ascii="Times New Roman" w:hAnsi="Times New Roman" w:cs="Times New Roman"/>
                <w:color w:val="2C2D2E"/>
                <w:sz w:val="24"/>
                <w:szCs w:val="24"/>
                <w:shd w:val="clear" w:color="auto" w:fill="FFFFFF"/>
                <w:lang w:val="ru-RU"/>
              </w:rPr>
              <w:t xml:space="preserve"> физико-химических основ хроматографии и хромато-масс-спектрометрии</w:t>
            </w:r>
          </w:p>
        </w:tc>
      </w:tr>
      <w:tr w:rsidR="00A465FE" w:rsidRPr="00BE7B95" w14:paraId="0947F5DF"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15E99E8C" w14:textId="77777777" w:rsidR="00A465FE" w:rsidRPr="0048728A" w:rsidRDefault="00A465FE" w:rsidP="00A465FE">
            <w:pPr>
              <w:spacing w:after="0" w:line="267" w:lineRule="exact"/>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ФИО</w:t>
            </w:r>
            <w:r w:rsidRPr="0048728A">
              <w:rPr>
                <w:rFonts w:ascii="Times New Roman" w:eastAsia="Times New Roman" w:hAnsi="Times New Roman" w:cs="Times New Roman"/>
                <w:spacing w:val="-1"/>
                <w:sz w:val="24"/>
                <w:szCs w:val="24"/>
                <w:lang w:val="ru-RU"/>
              </w:rPr>
              <w:t xml:space="preserve"> </w:t>
            </w:r>
            <w:r w:rsidRPr="0048728A">
              <w:rPr>
                <w:rFonts w:ascii="Times New Roman" w:eastAsia="Times New Roman" w:hAnsi="Times New Roman" w:cs="Times New Roman"/>
                <w:sz w:val="24"/>
                <w:szCs w:val="24"/>
                <w:lang w:val="ru-RU"/>
              </w:rPr>
              <w:t>л</w:t>
            </w:r>
            <w:r w:rsidRPr="0048728A">
              <w:rPr>
                <w:rFonts w:ascii="Times New Roman" w:eastAsia="Times New Roman" w:hAnsi="Times New Roman" w:cs="Times New Roman"/>
                <w:spacing w:val="1"/>
                <w:sz w:val="24"/>
                <w:szCs w:val="24"/>
                <w:lang w:val="ru-RU"/>
              </w:rPr>
              <w:t>иц</w:t>
            </w:r>
            <w:r w:rsidRPr="0048728A">
              <w:rPr>
                <w:rFonts w:ascii="Times New Roman" w:eastAsia="Times New Roman" w:hAnsi="Times New Roman" w:cs="Times New Roman"/>
                <w:spacing w:val="-1"/>
                <w:sz w:val="24"/>
                <w:szCs w:val="24"/>
                <w:lang w:val="ru-RU"/>
              </w:rPr>
              <w:t>а</w:t>
            </w:r>
            <w:r w:rsidRPr="0048728A">
              <w:rPr>
                <w:rFonts w:ascii="Times New Roman" w:eastAsia="Times New Roman" w:hAnsi="Times New Roman" w:cs="Times New Roman"/>
                <w:sz w:val="24"/>
                <w:szCs w:val="24"/>
                <w:lang w:val="ru-RU"/>
              </w:rPr>
              <w:t>,</w:t>
            </w:r>
            <w:r w:rsidRPr="0048728A">
              <w:rPr>
                <w:rFonts w:ascii="Times New Roman" w:eastAsia="Times New Roman" w:hAnsi="Times New Roman" w:cs="Times New Roman"/>
                <w:spacing w:val="2"/>
                <w:sz w:val="24"/>
                <w:szCs w:val="24"/>
                <w:lang w:val="ru-RU"/>
              </w:rPr>
              <w:t xml:space="preserve"> </w:t>
            </w:r>
            <w:r w:rsidRPr="0048728A">
              <w:rPr>
                <w:rFonts w:ascii="Times New Roman" w:eastAsia="Times New Roman" w:hAnsi="Times New Roman" w:cs="Times New Roman"/>
                <w:spacing w:val="-5"/>
                <w:sz w:val="24"/>
                <w:szCs w:val="24"/>
                <w:lang w:val="ru-RU"/>
              </w:rPr>
              <w:t>у</w:t>
            </w:r>
            <w:r w:rsidRPr="0048728A">
              <w:rPr>
                <w:rFonts w:ascii="Times New Roman" w:eastAsia="Times New Roman" w:hAnsi="Times New Roman" w:cs="Times New Roman"/>
                <w:sz w:val="24"/>
                <w:szCs w:val="24"/>
                <w:lang w:val="ru-RU"/>
              </w:rPr>
              <w:t>тв</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z w:val="24"/>
                <w:szCs w:val="24"/>
                <w:lang w:val="ru-RU"/>
              </w:rPr>
              <w:t>рд</w:t>
            </w:r>
            <w:r w:rsidRPr="0048728A">
              <w:rPr>
                <w:rFonts w:ascii="Times New Roman" w:eastAsia="Times New Roman" w:hAnsi="Times New Roman" w:cs="Times New Roman"/>
                <w:spacing w:val="1"/>
                <w:sz w:val="24"/>
                <w:szCs w:val="24"/>
                <w:lang w:val="ru-RU"/>
              </w:rPr>
              <w:t>и</w:t>
            </w:r>
            <w:r w:rsidRPr="0048728A">
              <w:rPr>
                <w:rFonts w:ascii="Times New Roman" w:eastAsia="Times New Roman" w:hAnsi="Times New Roman" w:cs="Times New Roman"/>
                <w:sz w:val="24"/>
                <w:szCs w:val="24"/>
                <w:lang w:val="ru-RU"/>
              </w:rPr>
              <w:t>вш</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z w:val="24"/>
                <w:szCs w:val="24"/>
                <w:lang w:val="ru-RU"/>
              </w:rPr>
              <w:t>го от</w:t>
            </w:r>
            <w:r w:rsidRPr="0048728A">
              <w:rPr>
                <w:rFonts w:ascii="Times New Roman" w:eastAsia="Times New Roman" w:hAnsi="Times New Roman" w:cs="Times New Roman"/>
                <w:spacing w:val="1"/>
                <w:sz w:val="24"/>
                <w:szCs w:val="24"/>
                <w:lang w:val="ru-RU"/>
              </w:rPr>
              <w:t>з</w:t>
            </w:r>
            <w:r w:rsidRPr="0048728A">
              <w:rPr>
                <w:rFonts w:ascii="Times New Roman" w:eastAsia="Times New Roman" w:hAnsi="Times New Roman" w:cs="Times New Roman"/>
                <w:sz w:val="24"/>
                <w:szCs w:val="24"/>
                <w:lang w:val="ru-RU"/>
              </w:rPr>
              <w:t>ыв</w:t>
            </w:r>
          </w:p>
        </w:tc>
        <w:tc>
          <w:tcPr>
            <w:tcW w:w="5842" w:type="dxa"/>
            <w:tcBorders>
              <w:top w:val="single" w:sz="4" w:space="0" w:color="000000"/>
              <w:left w:val="single" w:sz="4" w:space="0" w:color="000000"/>
              <w:bottom w:val="single" w:sz="4" w:space="0" w:color="000000"/>
              <w:right w:val="single" w:sz="4" w:space="0" w:color="000000"/>
            </w:tcBorders>
            <w:vAlign w:val="center"/>
          </w:tcPr>
          <w:p w14:paraId="3E7428A4" w14:textId="7E4E82FB" w:rsidR="00A465FE" w:rsidRPr="0048728A" w:rsidRDefault="0055625D" w:rsidP="00A465FE">
            <w:pPr>
              <w:ind w:left="219"/>
              <w:rPr>
                <w:rFonts w:ascii="Times New Roman" w:hAnsi="Times New Roman" w:cs="Times New Roman"/>
                <w:sz w:val="24"/>
                <w:szCs w:val="24"/>
                <w:lang w:val="ru-RU"/>
              </w:rPr>
            </w:pPr>
            <w:r w:rsidRPr="0055625D">
              <w:rPr>
                <w:rFonts w:ascii="Times New Roman" w:eastAsia="Times New Roman" w:hAnsi="Times New Roman" w:cs="Times New Roman"/>
                <w:sz w:val="24"/>
                <w:szCs w:val="24"/>
                <w:lang w:val="ru-RU"/>
              </w:rPr>
              <w:t>Б</w:t>
            </w:r>
            <w:r>
              <w:rPr>
                <w:rFonts w:ascii="Times New Roman" w:eastAsia="Times New Roman" w:hAnsi="Times New Roman" w:cs="Times New Roman"/>
                <w:sz w:val="24"/>
                <w:szCs w:val="24"/>
                <w:lang w:val="ru-RU"/>
              </w:rPr>
              <w:t>уряк</w:t>
            </w:r>
            <w:r w:rsidRPr="0055625D">
              <w:rPr>
                <w:rFonts w:ascii="Times New Roman" w:eastAsia="Times New Roman" w:hAnsi="Times New Roman" w:cs="Times New Roman"/>
                <w:sz w:val="24"/>
                <w:szCs w:val="24"/>
                <w:lang w:val="ru-RU"/>
              </w:rPr>
              <w:t xml:space="preserve"> Алексей Константинович</w:t>
            </w:r>
          </w:p>
        </w:tc>
      </w:tr>
      <w:tr w:rsidR="00A465FE" w:rsidRPr="00BE7B95" w14:paraId="1B4B7FE9"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28B01AC5" w14:textId="77777777" w:rsidR="00A465FE" w:rsidRPr="0048728A" w:rsidRDefault="00A465FE" w:rsidP="00A465FE">
            <w:pPr>
              <w:spacing w:after="0" w:line="267" w:lineRule="exact"/>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Уч</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pacing w:val="1"/>
                <w:sz w:val="24"/>
                <w:szCs w:val="24"/>
                <w:lang w:val="ru-RU"/>
              </w:rPr>
              <w:t>н</w:t>
            </w:r>
            <w:r w:rsidRPr="0048728A">
              <w:rPr>
                <w:rFonts w:ascii="Times New Roman" w:eastAsia="Times New Roman" w:hAnsi="Times New Roman" w:cs="Times New Roman"/>
                <w:spacing w:val="-1"/>
                <w:sz w:val="24"/>
                <w:szCs w:val="24"/>
                <w:lang w:val="ru-RU"/>
              </w:rPr>
              <w:t>а</w:t>
            </w:r>
            <w:r w:rsidRPr="0048728A">
              <w:rPr>
                <w:rFonts w:ascii="Times New Roman" w:eastAsia="Times New Roman" w:hAnsi="Times New Roman" w:cs="Times New Roman"/>
                <w:sz w:val="24"/>
                <w:szCs w:val="24"/>
                <w:lang w:val="ru-RU"/>
              </w:rPr>
              <w:t xml:space="preserve">я </w:t>
            </w:r>
            <w:r w:rsidRPr="0048728A">
              <w:rPr>
                <w:rFonts w:ascii="Times New Roman" w:eastAsia="Times New Roman" w:hAnsi="Times New Roman" w:cs="Times New Roman"/>
                <w:spacing w:val="-1"/>
                <w:sz w:val="24"/>
                <w:szCs w:val="24"/>
                <w:lang w:val="ru-RU"/>
              </w:rPr>
              <w:t>с</w:t>
            </w:r>
            <w:r w:rsidRPr="0048728A">
              <w:rPr>
                <w:rFonts w:ascii="Times New Roman" w:eastAsia="Times New Roman" w:hAnsi="Times New Roman" w:cs="Times New Roman"/>
                <w:sz w:val="24"/>
                <w:szCs w:val="24"/>
                <w:lang w:val="ru-RU"/>
              </w:rPr>
              <w:t>т</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pacing w:val="1"/>
                <w:sz w:val="24"/>
                <w:szCs w:val="24"/>
                <w:lang w:val="ru-RU"/>
              </w:rPr>
              <w:t>п</w:t>
            </w:r>
            <w:r w:rsidRPr="0048728A">
              <w:rPr>
                <w:rFonts w:ascii="Times New Roman" w:eastAsia="Times New Roman" w:hAnsi="Times New Roman" w:cs="Times New Roman"/>
                <w:spacing w:val="-1"/>
                <w:sz w:val="24"/>
                <w:szCs w:val="24"/>
                <w:lang w:val="ru-RU"/>
              </w:rPr>
              <w:t>е</w:t>
            </w:r>
            <w:r w:rsidRPr="0048728A">
              <w:rPr>
                <w:rFonts w:ascii="Times New Roman" w:eastAsia="Times New Roman" w:hAnsi="Times New Roman" w:cs="Times New Roman"/>
                <w:spacing w:val="1"/>
                <w:sz w:val="24"/>
                <w:szCs w:val="24"/>
                <w:lang w:val="ru-RU"/>
              </w:rPr>
              <w:t>н</w:t>
            </w:r>
            <w:r w:rsidRPr="0048728A">
              <w:rPr>
                <w:rFonts w:ascii="Times New Roman" w:eastAsia="Times New Roman" w:hAnsi="Times New Roman" w:cs="Times New Roman"/>
                <w:sz w:val="24"/>
                <w:szCs w:val="24"/>
                <w:lang w:val="ru-RU"/>
              </w:rPr>
              <w:t>ь</w:t>
            </w:r>
          </w:p>
        </w:tc>
        <w:tc>
          <w:tcPr>
            <w:tcW w:w="5842" w:type="dxa"/>
            <w:tcBorders>
              <w:top w:val="single" w:sz="4" w:space="0" w:color="000000"/>
              <w:left w:val="single" w:sz="4" w:space="0" w:color="000000"/>
              <w:bottom w:val="single" w:sz="4" w:space="0" w:color="000000"/>
              <w:right w:val="single" w:sz="4" w:space="0" w:color="000000"/>
            </w:tcBorders>
            <w:vAlign w:val="center"/>
          </w:tcPr>
          <w:p w14:paraId="06FFB83C" w14:textId="634475E8" w:rsidR="00A465FE" w:rsidRPr="0048728A" w:rsidRDefault="0055625D" w:rsidP="00A465FE">
            <w:pPr>
              <w:ind w:left="219"/>
              <w:rPr>
                <w:rFonts w:ascii="Times New Roman" w:hAnsi="Times New Roman" w:cs="Times New Roman"/>
                <w:sz w:val="24"/>
                <w:szCs w:val="24"/>
                <w:lang w:val="ru-RU"/>
              </w:rPr>
            </w:pPr>
            <w:r w:rsidRPr="0048728A">
              <w:rPr>
                <w:rFonts w:ascii="Times New Roman" w:eastAsia="Times New Roman" w:hAnsi="Times New Roman" w:cs="Times New Roman"/>
                <w:sz w:val="24"/>
                <w:szCs w:val="24"/>
                <w:lang w:val="ru-RU"/>
              </w:rPr>
              <w:t xml:space="preserve">доктор </w:t>
            </w:r>
            <w:r>
              <w:rPr>
                <w:rFonts w:ascii="Times New Roman" w:eastAsia="Times New Roman" w:hAnsi="Times New Roman" w:cs="Times New Roman"/>
                <w:sz w:val="24"/>
                <w:szCs w:val="24"/>
                <w:lang w:val="ru-RU"/>
              </w:rPr>
              <w:t>химических</w:t>
            </w:r>
            <w:r w:rsidRPr="0048728A">
              <w:rPr>
                <w:rFonts w:ascii="Times New Roman" w:eastAsia="Times New Roman" w:hAnsi="Times New Roman" w:cs="Times New Roman"/>
                <w:spacing w:val="2"/>
                <w:sz w:val="24"/>
                <w:szCs w:val="24"/>
                <w:lang w:val="ru-RU"/>
              </w:rPr>
              <w:t xml:space="preserve"> </w:t>
            </w:r>
            <w:r w:rsidRPr="0048728A">
              <w:rPr>
                <w:rFonts w:ascii="Times New Roman" w:eastAsia="Times New Roman" w:hAnsi="Times New Roman" w:cs="Times New Roman"/>
                <w:spacing w:val="1"/>
                <w:sz w:val="24"/>
                <w:szCs w:val="24"/>
                <w:lang w:val="ru-RU"/>
              </w:rPr>
              <w:t>на</w:t>
            </w:r>
            <w:r w:rsidRPr="0048728A">
              <w:rPr>
                <w:rFonts w:ascii="Times New Roman" w:eastAsia="Times New Roman" w:hAnsi="Times New Roman" w:cs="Times New Roman"/>
                <w:spacing w:val="-7"/>
                <w:sz w:val="24"/>
                <w:szCs w:val="24"/>
                <w:lang w:val="ru-RU"/>
              </w:rPr>
              <w:t>у</w:t>
            </w:r>
            <w:r w:rsidRPr="0048728A">
              <w:rPr>
                <w:rFonts w:ascii="Times New Roman" w:eastAsia="Times New Roman" w:hAnsi="Times New Roman" w:cs="Times New Roman"/>
                <w:sz w:val="24"/>
                <w:szCs w:val="24"/>
                <w:lang w:val="ru-RU"/>
              </w:rPr>
              <w:t>к</w:t>
            </w:r>
          </w:p>
        </w:tc>
      </w:tr>
      <w:tr w:rsidR="00A465FE" w:rsidRPr="003922C7" w14:paraId="3254709F" w14:textId="77777777" w:rsidTr="00A465FE">
        <w:trPr>
          <w:trHeight w:val="510"/>
        </w:trPr>
        <w:tc>
          <w:tcPr>
            <w:tcW w:w="3730" w:type="dxa"/>
            <w:tcBorders>
              <w:top w:val="single" w:sz="4" w:space="0" w:color="000000"/>
              <w:left w:val="single" w:sz="4" w:space="0" w:color="000000"/>
              <w:bottom w:val="single" w:sz="4" w:space="0" w:color="000000"/>
              <w:right w:val="single" w:sz="4" w:space="0" w:color="000000"/>
            </w:tcBorders>
            <w:vAlign w:val="center"/>
          </w:tcPr>
          <w:p w14:paraId="3A76C445" w14:textId="77777777" w:rsidR="00A465FE" w:rsidRPr="0048728A" w:rsidRDefault="00A465FE" w:rsidP="00A465FE">
            <w:pPr>
              <w:spacing w:after="0" w:line="267" w:lineRule="exact"/>
              <w:ind w:left="179" w:right="-20"/>
              <w:rPr>
                <w:rFonts w:ascii="Times New Roman" w:eastAsia="Times New Roman" w:hAnsi="Times New Roman" w:cs="Times New Roman"/>
                <w:sz w:val="24"/>
                <w:szCs w:val="24"/>
                <w:lang w:val="ru-RU"/>
              </w:rPr>
            </w:pPr>
            <w:r w:rsidRPr="0048728A">
              <w:rPr>
                <w:rFonts w:ascii="Times New Roman" w:eastAsia="Times New Roman" w:hAnsi="Times New Roman" w:cs="Times New Roman"/>
                <w:sz w:val="24"/>
                <w:szCs w:val="24"/>
                <w:lang w:val="ru-RU"/>
              </w:rPr>
              <w:t>Должно</w:t>
            </w:r>
            <w:r w:rsidRPr="0048728A">
              <w:rPr>
                <w:rFonts w:ascii="Times New Roman" w:eastAsia="Times New Roman" w:hAnsi="Times New Roman" w:cs="Times New Roman"/>
                <w:spacing w:val="-1"/>
                <w:sz w:val="24"/>
                <w:szCs w:val="24"/>
                <w:lang w:val="ru-RU"/>
              </w:rPr>
              <w:t>с</w:t>
            </w:r>
            <w:r w:rsidRPr="0048728A">
              <w:rPr>
                <w:rFonts w:ascii="Times New Roman" w:eastAsia="Times New Roman" w:hAnsi="Times New Roman" w:cs="Times New Roman"/>
                <w:sz w:val="24"/>
                <w:szCs w:val="24"/>
                <w:lang w:val="ru-RU"/>
              </w:rPr>
              <w:t>ть</w:t>
            </w:r>
          </w:p>
        </w:tc>
        <w:tc>
          <w:tcPr>
            <w:tcW w:w="5842" w:type="dxa"/>
            <w:tcBorders>
              <w:top w:val="single" w:sz="4" w:space="0" w:color="000000"/>
              <w:left w:val="single" w:sz="4" w:space="0" w:color="000000"/>
              <w:bottom w:val="single" w:sz="4" w:space="0" w:color="000000"/>
              <w:right w:val="single" w:sz="4" w:space="0" w:color="000000"/>
            </w:tcBorders>
            <w:vAlign w:val="center"/>
          </w:tcPr>
          <w:p w14:paraId="79544E80" w14:textId="62F3FA1B" w:rsidR="00A465FE" w:rsidRPr="0048728A" w:rsidRDefault="0055625D" w:rsidP="00A465FE">
            <w:pPr>
              <w:ind w:left="219"/>
              <w:rPr>
                <w:rFonts w:ascii="Times New Roman" w:hAnsi="Times New Roman" w:cs="Times New Roman"/>
                <w:sz w:val="24"/>
                <w:szCs w:val="24"/>
                <w:lang w:val="ru-RU"/>
              </w:rPr>
            </w:pPr>
            <w:r w:rsidRPr="0055625D">
              <w:rPr>
                <w:rFonts w:ascii="Times New Roman" w:hAnsi="Times New Roman" w:cs="Times New Roman"/>
                <w:color w:val="2C2D2E"/>
                <w:sz w:val="24"/>
                <w:szCs w:val="24"/>
                <w:shd w:val="clear" w:color="auto" w:fill="FFFFFF"/>
                <w:lang w:val="ru-RU"/>
              </w:rPr>
              <w:t>Директор института</w:t>
            </w:r>
            <w:r>
              <w:rPr>
                <w:rFonts w:ascii="Times New Roman" w:hAnsi="Times New Roman" w:cs="Times New Roman"/>
                <w:color w:val="2C2D2E"/>
                <w:sz w:val="24"/>
                <w:szCs w:val="24"/>
                <w:shd w:val="clear" w:color="auto" w:fill="FFFFFF"/>
                <w:lang w:val="ru-RU"/>
              </w:rPr>
              <w:t xml:space="preserve"> </w:t>
            </w:r>
            <w:r w:rsidRPr="0055625D">
              <w:rPr>
                <w:rFonts w:ascii="Times New Roman" w:hAnsi="Times New Roman" w:cs="Times New Roman"/>
                <w:color w:val="2C2D2E"/>
                <w:sz w:val="24"/>
                <w:szCs w:val="24"/>
                <w:shd w:val="clear" w:color="auto" w:fill="FFFFFF"/>
                <w:lang w:val="ru-RU"/>
              </w:rPr>
              <w:t>член-корреспондент РАН</w:t>
            </w:r>
            <w:r>
              <w:rPr>
                <w:rFonts w:ascii="Times New Roman" w:hAnsi="Times New Roman" w:cs="Times New Roman"/>
                <w:color w:val="2C2D2E"/>
                <w:sz w:val="24"/>
                <w:szCs w:val="24"/>
                <w:shd w:val="clear" w:color="auto" w:fill="FFFFFF"/>
                <w:lang w:val="ru-RU"/>
              </w:rPr>
              <w:t xml:space="preserve"> </w:t>
            </w:r>
            <w:r w:rsidRPr="0055625D">
              <w:rPr>
                <w:rFonts w:ascii="Times New Roman" w:hAnsi="Times New Roman" w:cs="Times New Roman"/>
                <w:color w:val="2C2D2E"/>
                <w:sz w:val="24"/>
                <w:szCs w:val="24"/>
                <w:shd w:val="clear" w:color="auto" w:fill="FFFFFF"/>
                <w:lang w:val="ru-RU"/>
              </w:rPr>
              <w:t>доктор химических наук, профессор</w:t>
            </w:r>
          </w:p>
        </w:tc>
      </w:tr>
    </w:tbl>
    <w:p w14:paraId="6C7161CB" w14:textId="77777777" w:rsidR="00BE7B95" w:rsidRPr="00DD7CA0" w:rsidRDefault="00BE7B95" w:rsidP="00BE7B95">
      <w:pPr>
        <w:autoSpaceDE w:val="0"/>
        <w:autoSpaceDN w:val="0"/>
        <w:adjustRightInd w:val="0"/>
        <w:spacing w:line="240" w:lineRule="auto"/>
        <w:ind w:left="640" w:hanging="640"/>
        <w:rPr>
          <w:lang w:val="ru-RU"/>
        </w:rPr>
      </w:pPr>
    </w:p>
    <w:p w14:paraId="54C1A760" w14:textId="77777777" w:rsidR="00857DC9" w:rsidRPr="007765B7" w:rsidRDefault="00857DC9" w:rsidP="00857DC9">
      <w:pPr>
        <w:rPr>
          <w:lang w:val="ru-RU"/>
        </w:rPr>
      </w:pPr>
    </w:p>
    <w:sectPr w:rsidR="00857DC9" w:rsidRPr="007765B7" w:rsidSect="007F5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EC4"/>
    <w:multiLevelType w:val="hybridMultilevel"/>
    <w:tmpl w:val="BC72EFB8"/>
    <w:lvl w:ilvl="0" w:tplc="202CA4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8E7329"/>
    <w:multiLevelType w:val="hybridMultilevel"/>
    <w:tmpl w:val="84C85248"/>
    <w:lvl w:ilvl="0" w:tplc="566CBE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4561E"/>
    <w:multiLevelType w:val="hybridMultilevel"/>
    <w:tmpl w:val="FCD4E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C9"/>
    <w:rsid w:val="00045C2A"/>
    <w:rsid w:val="001E5CD2"/>
    <w:rsid w:val="00201D0C"/>
    <w:rsid w:val="00243E3D"/>
    <w:rsid w:val="00246936"/>
    <w:rsid w:val="0029276C"/>
    <w:rsid w:val="002C54AD"/>
    <w:rsid w:val="00312A5D"/>
    <w:rsid w:val="00313352"/>
    <w:rsid w:val="0035337D"/>
    <w:rsid w:val="00377F17"/>
    <w:rsid w:val="003922C7"/>
    <w:rsid w:val="003A4DB7"/>
    <w:rsid w:val="003A5E76"/>
    <w:rsid w:val="003B7879"/>
    <w:rsid w:val="003F494C"/>
    <w:rsid w:val="00464752"/>
    <w:rsid w:val="0048672B"/>
    <w:rsid w:val="0048728A"/>
    <w:rsid w:val="00495A4E"/>
    <w:rsid w:val="00497997"/>
    <w:rsid w:val="004D24BD"/>
    <w:rsid w:val="004F66BB"/>
    <w:rsid w:val="0055625D"/>
    <w:rsid w:val="00596727"/>
    <w:rsid w:val="005A790E"/>
    <w:rsid w:val="005E26A7"/>
    <w:rsid w:val="00602369"/>
    <w:rsid w:val="00623C6C"/>
    <w:rsid w:val="006244D4"/>
    <w:rsid w:val="00682DBC"/>
    <w:rsid w:val="006D3592"/>
    <w:rsid w:val="00700839"/>
    <w:rsid w:val="00765BFB"/>
    <w:rsid w:val="007765B7"/>
    <w:rsid w:val="00781A63"/>
    <w:rsid w:val="007B154D"/>
    <w:rsid w:val="007C25F1"/>
    <w:rsid w:val="007D3A82"/>
    <w:rsid w:val="007F5C5A"/>
    <w:rsid w:val="00857DC9"/>
    <w:rsid w:val="00957B9D"/>
    <w:rsid w:val="00974B74"/>
    <w:rsid w:val="009C08CC"/>
    <w:rsid w:val="009E357D"/>
    <w:rsid w:val="00A308D0"/>
    <w:rsid w:val="00A465FE"/>
    <w:rsid w:val="00A71993"/>
    <w:rsid w:val="00A756FB"/>
    <w:rsid w:val="00AD0EDB"/>
    <w:rsid w:val="00B27CA0"/>
    <w:rsid w:val="00B5459C"/>
    <w:rsid w:val="00BB59AD"/>
    <w:rsid w:val="00BD78C8"/>
    <w:rsid w:val="00BE7B95"/>
    <w:rsid w:val="00CA2BCD"/>
    <w:rsid w:val="00D810FD"/>
    <w:rsid w:val="00DA1CB4"/>
    <w:rsid w:val="00DD4170"/>
    <w:rsid w:val="00DD7CA0"/>
    <w:rsid w:val="00DE77BD"/>
    <w:rsid w:val="00EA0B4C"/>
    <w:rsid w:val="00EC240F"/>
    <w:rsid w:val="00EF5395"/>
    <w:rsid w:val="00F6749D"/>
    <w:rsid w:val="00FA5432"/>
    <w:rsid w:val="00FD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C9"/>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E3D"/>
    <w:rPr>
      <w:color w:val="0000FF" w:themeColor="hyperlink"/>
      <w:u w:val="single"/>
    </w:rPr>
  </w:style>
  <w:style w:type="character" w:styleId="a4">
    <w:name w:val="FollowedHyperlink"/>
    <w:basedOn w:val="a0"/>
    <w:uiPriority w:val="99"/>
    <w:semiHidden/>
    <w:unhideWhenUsed/>
    <w:rsid w:val="00DD7CA0"/>
    <w:rPr>
      <w:color w:val="800080" w:themeColor="followedHyperlink"/>
      <w:u w:val="single"/>
    </w:rPr>
  </w:style>
  <w:style w:type="paragraph" w:styleId="a5">
    <w:name w:val="List Paragraph"/>
    <w:basedOn w:val="a"/>
    <w:uiPriority w:val="34"/>
    <w:qFormat/>
    <w:rsid w:val="00DD7CA0"/>
    <w:pPr>
      <w:ind w:left="720"/>
      <w:contextualSpacing/>
    </w:pPr>
  </w:style>
  <w:style w:type="character" w:customStyle="1" w:styleId="1">
    <w:name w:val="Неразрешенное упоминание1"/>
    <w:basedOn w:val="a0"/>
    <w:uiPriority w:val="99"/>
    <w:semiHidden/>
    <w:unhideWhenUsed/>
    <w:rsid w:val="0055625D"/>
    <w:rPr>
      <w:color w:val="605E5C"/>
      <w:shd w:val="clear" w:color="auto" w:fill="E1DFDD"/>
    </w:rPr>
  </w:style>
  <w:style w:type="character" w:styleId="a6">
    <w:name w:val="Emphasis"/>
    <w:basedOn w:val="a0"/>
    <w:uiPriority w:val="20"/>
    <w:qFormat/>
    <w:rsid w:val="00957B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C9"/>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E3D"/>
    <w:rPr>
      <w:color w:val="0000FF" w:themeColor="hyperlink"/>
      <w:u w:val="single"/>
    </w:rPr>
  </w:style>
  <w:style w:type="character" w:styleId="a4">
    <w:name w:val="FollowedHyperlink"/>
    <w:basedOn w:val="a0"/>
    <w:uiPriority w:val="99"/>
    <w:semiHidden/>
    <w:unhideWhenUsed/>
    <w:rsid w:val="00DD7CA0"/>
    <w:rPr>
      <w:color w:val="800080" w:themeColor="followedHyperlink"/>
      <w:u w:val="single"/>
    </w:rPr>
  </w:style>
  <w:style w:type="paragraph" w:styleId="a5">
    <w:name w:val="List Paragraph"/>
    <w:basedOn w:val="a"/>
    <w:uiPriority w:val="34"/>
    <w:qFormat/>
    <w:rsid w:val="00DD7CA0"/>
    <w:pPr>
      <w:ind w:left="720"/>
      <w:contextualSpacing/>
    </w:pPr>
  </w:style>
  <w:style w:type="character" w:customStyle="1" w:styleId="1">
    <w:name w:val="Неразрешенное упоминание1"/>
    <w:basedOn w:val="a0"/>
    <w:uiPriority w:val="99"/>
    <w:semiHidden/>
    <w:unhideWhenUsed/>
    <w:rsid w:val="0055625D"/>
    <w:rPr>
      <w:color w:val="605E5C"/>
      <w:shd w:val="clear" w:color="auto" w:fill="E1DFDD"/>
    </w:rPr>
  </w:style>
  <w:style w:type="character" w:styleId="a6">
    <w:name w:val="Emphasis"/>
    <w:basedOn w:val="a0"/>
    <w:uiPriority w:val="20"/>
    <w:qFormat/>
    <w:rsid w:val="00957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3771">
      <w:bodyDiv w:val="1"/>
      <w:marLeft w:val="0"/>
      <w:marRight w:val="0"/>
      <w:marTop w:val="0"/>
      <w:marBottom w:val="0"/>
      <w:divBdr>
        <w:top w:val="none" w:sz="0" w:space="0" w:color="auto"/>
        <w:left w:val="none" w:sz="0" w:space="0" w:color="auto"/>
        <w:bottom w:val="none" w:sz="0" w:space="0" w:color="auto"/>
        <w:right w:val="none" w:sz="0" w:space="0" w:color="auto"/>
      </w:divBdr>
    </w:div>
    <w:div w:id="422075183">
      <w:bodyDiv w:val="1"/>
      <w:marLeft w:val="0"/>
      <w:marRight w:val="0"/>
      <w:marTop w:val="0"/>
      <w:marBottom w:val="0"/>
      <w:divBdr>
        <w:top w:val="none" w:sz="0" w:space="0" w:color="auto"/>
        <w:left w:val="none" w:sz="0" w:space="0" w:color="auto"/>
        <w:bottom w:val="none" w:sz="0" w:space="0" w:color="auto"/>
        <w:right w:val="none" w:sz="0" w:space="0" w:color="auto"/>
      </w:divBdr>
    </w:div>
    <w:div w:id="756024445">
      <w:bodyDiv w:val="1"/>
      <w:marLeft w:val="0"/>
      <w:marRight w:val="0"/>
      <w:marTop w:val="0"/>
      <w:marBottom w:val="0"/>
      <w:divBdr>
        <w:top w:val="none" w:sz="0" w:space="0" w:color="auto"/>
        <w:left w:val="none" w:sz="0" w:space="0" w:color="auto"/>
        <w:bottom w:val="none" w:sz="0" w:space="0" w:color="auto"/>
        <w:right w:val="none" w:sz="0" w:space="0" w:color="auto"/>
      </w:divBdr>
    </w:div>
    <w:div w:id="760417432">
      <w:bodyDiv w:val="1"/>
      <w:marLeft w:val="0"/>
      <w:marRight w:val="0"/>
      <w:marTop w:val="0"/>
      <w:marBottom w:val="0"/>
      <w:divBdr>
        <w:top w:val="none" w:sz="0" w:space="0" w:color="auto"/>
        <w:left w:val="none" w:sz="0" w:space="0" w:color="auto"/>
        <w:bottom w:val="none" w:sz="0" w:space="0" w:color="auto"/>
        <w:right w:val="none" w:sz="0" w:space="0" w:color="auto"/>
      </w:divBdr>
    </w:div>
    <w:div w:id="1607344273">
      <w:bodyDiv w:val="1"/>
      <w:marLeft w:val="0"/>
      <w:marRight w:val="0"/>
      <w:marTop w:val="0"/>
      <w:marBottom w:val="0"/>
      <w:divBdr>
        <w:top w:val="none" w:sz="0" w:space="0" w:color="auto"/>
        <w:left w:val="none" w:sz="0" w:space="0" w:color="auto"/>
        <w:bottom w:val="none" w:sz="0" w:space="0" w:color="auto"/>
        <w:right w:val="none" w:sz="0" w:space="0" w:color="auto"/>
      </w:divBdr>
    </w:div>
    <w:div w:id="20628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yche.ac.ru/" TargetMode="External"/><Relationship Id="rId13" Type="http://schemas.openxmlformats.org/officeDocument/2006/relationships/hyperlink" Target="https://doi.org/10.1039/C9QO00237E" TargetMode="External"/><Relationship Id="rId18" Type="http://schemas.openxmlformats.org/officeDocument/2006/relationships/hyperlink" Target="https://doi.org/10.1134/S0036024421020242" TargetMode="External"/><Relationship Id="rId3" Type="http://schemas.openxmlformats.org/officeDocument/2006/relationships/styles" Target="styles.xml"/><Relationship Id="rId7" Type="http://schemas.openxmlformats.org/officeDocument/2006/relationships/hyperlink" Target="mailto:dir@phyche.ac.ru" TargetMode="External"/><Relationship Id="rId12" Type="http://schemas.openxmlformats.org/officeDocument/2006/relationships/hyperlink" Target="https://doi.org/10.1016/j.colsurfb.2019.110622" TargetMode="External"/><Relationship Id="rId17" Type="http://schemas.openxmlformats.org/officeDocument/2006/relationships/hyperlink" Target="https://doi.org/10.1134/S1061934821050154" TargetMode="External"/><Relationship Id="rId2" Type="http://schemas.openxmlformats.org/officeDocument/2006/relationships/numbering" Target="numbering.xml"/><Relationship Id="rId16" Type="http://schemas.openxmlformats.org/officeDocument/2006/relationships/hyperlink" Target="https://doi.org/10.3390/biom111219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34/S0036024421110170" TargetMode="External"/><Relationship Id="rId5" Type="http://schemas.openxmlformats.org/officeDocument/2006/relationships/settings" Target="settings.xml"/><Relationship Id="rId15" Type="http://schemas.openxmlformats.org/officeDocument/2006/relationships/hyperlink" Target="https://doi.org/10.1016/j.ijms.2021.116666" TargetMode="External"/><Relationship Id="rId10" Type="http://schemas.openxmlformats.org/officeDocument/2006/relationships/hyperlink" Target="https://doi.org/10.1134/S003602442205025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ciencedirect.com/science/article/abs/pii/S0169743920301416" TargetMode="External"/><Relationship Id="rId14" Type="http://schemas.openxmlformats.org/officeDocument/2006/relationships/hyperlink" Target="https://doi.org/10.1134/S1061934818010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CF10300-9350-48AC-915D-EB91D4B8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andrush</dc:creator>
  <cp:lastModifiedBy>ЕГИСМ</cp:lastModifiedBy>
  <cp:revision>2</cp:revision>
  <dcterms:created xsi:type="dcterms:W3CDTF">2022-06-22T13:17:00Z</dcterms:created>
  <dcterms:modified xsi:type="dcterms:W3CDTF">2022-06-22T13:17:00Z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http://csl.mendeley.com/styles/591307171/elsevier-vancouver-2</vt:lpwstr>
  </property>
  <property fmtid="{D5CDD505-2E9C-101B-9397-08002B2CF9AE}" pid="7" name="Mendeley Recent Style Name 2_1">
    <vt:lpwstr>Elsevier - Vancouver - Sergey Kuznetsov</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http://www.zotero.org/styles/gost-r-7-0-5-2008</vt:lpwstr>
  </property>
  <property fmtid="{D5CDD505-2E9C-101B-9397-08002B2CF9AE}" pid="11" name="Mendeley Recent Style Name 4_1">
    <vt:lpwstr>Russian GOST R 7.0.5-2008 (Russian)</vt:lpwstr>
  </property>
  <property fmtid="{D5CDD505-2E9C-101B-9397-08002B2CF9AE}" pid="12" name="Mendeley Recent Style Id 5_1">
    <vt:lpwstr>http://csl.mendeley.com/styles/591307171/gost-r-7-0-5-2008-numeric</vt:lpwstr>
  </property>
  <property fmtid="{D5CDD505-2E9C-101B-9397-08002B2CF9AE}" pid="13" name="Mendeley Recent Style Name 5_1">
    <vt:lpwstr>Russian GOST R 7.0.5-2008 (numeric) - Sergey Kuznetsov</vt:lpwstr>
  </property>
  <property fmtid="{D5CDD505-2E9C-101B-9397-08002B2CF9AE}" pid="14" name="Mendeley Recent Style Id 6_1">
    <vt:lpwstr>https://csl.mendeley.com/styles/591307171/gost-r-7-0-5-2008-numeric</vt:lpwstr>
  </property>
  <property fmtid="{D5CDD505-2E9C-101B-9397-08002B2CF9AE}" pid="15" name="Mendeley Recent Style Name 6_1">
    <vt:lpwstr>Russian GOST R 7.0.5-2008 (numeric) - Sergey Kuznetsov</vt:lpwstr>
  </property>
  <property fmtid="{D5CDD505-2E9C-101B-9397-08002B2CF9AE}" pid="16" name="Mendeley Recent Style Id 7_1">
    <vt:lpwstr>https://csl.mendeley.com/styles/591307171/gost-r-7-0-5-2008-numeric-KSM</vt:lpwstr>
  </property>
  <property fmtid="{D5CDD505-2E9C-101B-9397-08002B2CF9AE}" pid="17" name="Mendeley Recent Style Name 7_1">
    <vt:lpwstr>Russian GOST R 7.0.5-2008 (numeric) - Sergey Kuznetsov</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http://csl.mendeley.com/styles/591307171/vancouver-2</vt:lpwstr>
  </property>
  <property fmtid="{D5CDD505-2E9C-101B-9397-08002B2CF9AE}" pid="21" name="Mendeley Recent Style Name 9_1">
    <vt:lpwstr>Vancouver - KSM</vt:lpwstr>
  </property>
  <property fmtid="{D5CDD505-2E9C-101B-9397-08002B2CF9AE}" pid="22" name="Mendeley Document_1">
    <vt:lpwstr>True</vt:lpwstr>
  </property>
  <property fmtid="{D5CDD505-2E9C-101B-9397-08002B2CF9AE}" pid="23" name="Mendeley Unique User Id_1">
    <vt:lpwstr>e9e84fee-4a6f-363d-8c7b-ce094e00c3d9</vt:lpwstr>
  </property>
  <property fmtid="{D5CDD505-2E9C-101B-9397-08002B2CF9AE}" pid="24" name="Mendeley Citation Style_1">
    <vt:lpwstr>https://csl.mendeley.com/styles/591307171/gost-r-7-0-5-2008-numeric-KSM</vt:lpwstr>
  </property>
</Properties>
</file>