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9196" w14:textId="77777777" w:rsidR="00CF0080" w:rsidRPr="009B0B00" w:rsidRDefault="00CF0080" w:rsidP="00AA79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hAnsi="Times New Roman"/>
          <w:b/>
          <w:sz w:val="32"/>
          <w:szCs w:val="32"/>
          <w:lang w:eastAsia="ru-RU"/>
        </w:rPr>
        <w:t>Сведения об официальном оппоненте</w:t>
      </w:r>
      <w:bookmarkEnd w:id="0"/>
      <w:bookmarkEnd w:id="1"/>
    </w:p>
    <w:p w14:paraId="2D91EE27" w14:textId="77777777" w:rsidR="00CF0080" w:rsidRPr="00AA7911" w:rsidRDefault="00CF0080" w:rsidP="00AA791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5769"/>
      </w:tblGrid>
      <w:tr w:rsidR="00CF0080" w:rsidRPr="00BB6156" w14:paraId="13D0765B" w14:textId="77777777" w:rsidTr="00B20238">
        <w:tc>
          <w:tcPr>
            <w:tcW w:w="3576" w:type="dxa"/>
          </w:tcPr>
          <w:p w14:paraId="526A0CA8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69" w:type="dxa"/>
          </w:tcPr>
          <w:p w14:paraId="4974759A" w14:textId="48524B56" w:rsidR="00CF0080" w:rsidRPr="00BB6156" w:rsidRDefault="00B20238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 Ростислав Сергеевич</w:t>
            </w:r>
          </w:p>
        </w:tc>
      </w:tr>
      <w:tr w:rsidR="00CF0080" w:rsidRPr="00BB6156" w14:paraId="18931202" w14:textId="77777777" w:rsidTr="00B20238">
        <w:tc>
          <w:tcPr>
            <w:tcW w:w="3576" w:type="dxa"/>
          </w:tcPr>
          <w:p w14:paraId="3F5939A1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769" w:type="dxa"/>
          </w:tcPr>
          <w:p w14:paraId="5D04B4A5" w14:textId="0EE8A2D2" w:rsidR="00CF0080" w:rsidRPr="00BB6156" w:rsidRDefault="00B20238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CF0080" w:rsidRPr="00BB6156">
              <w:rPr>
                <w:rFonts w:ascii="Times New Roman" w:hAnsi="Times New Roman"/>
                <w:sz w:val="24"/>
                <w:szCs w:val="24"/>
              </w:rPr>
              <w:t xml:space="preserve"> физ.-мат. наук</w:t>
            </w:r>
          </w:p>
        </w:tc>
      </w:tr>
      <w:tr w:rsidR="00CF0080" w:rsidRPr="00BB6156" w14:paraId="3ECDF97A" w14:textId="77777777" w:rsidTr="00B20238">
        <w:tc>
          <w:tcPr>
            <w:tcW w:w="3576" w:type="dxa"/>
          </w:tcPr>
          <w:p w14:paraId="5D269810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Отрасль науки, по которой защищена диссертация</w:t>
            </w:r>
          </w:p>
        </w:tc>
        <w:tc>
          <w:tcPr>
            <w:tcW w:w="5769" w:type="dxa"/>
          </w:tcPr>
          <w:p w14:paraId="2CA486A4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01.04.21 - Лазерная физика (физ.-мат. науки)</w:t>
            </w:r>
          </w:p>
        </w:tc>
      </w:tr>
      <w:tr w:rsidR="00CF0080" w:rsidRPr="00BB6156" w14:paraId="5CC670D6" w14:textId="77777777" w:rsidTr="00B20238">
        <w:tc>
          <w:tcPr>
            <w:tcW w:w="3576" w:type="dxa"/>
          </w:tcPr>
          <w:p w14:paraId="7EE88420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769" w:type="dxa"/>
          </w:tcPr>
          <w:p w14:paraId="3921B26A" w14:textId="2F7F7C70" w:rsidR="00CF0080" w:rsidRPr="00BB6156" w:rsidRDefault="00F77EDF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F0080" w:rsidRPr="00BB6156" w14:paraId="7B199FB9" w14:textId="77777777" w:rsidTr="00B20238">
        <w:tc>
          <w:tcPr>
            <w:tcW w:w="3576" w:type="dxa"/>
          </w:tcPr>
          <w:p w14:paraId="43E3A3E6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769" w:type="dxa"/>
          </w:tcPr>
          <w:p w14:paraId="0F138673" w14:textId="3788F258" w:rsidR="00CF0080" w:rsidRPr="00346993" w:rsidRDefault="00F77EDF" w:rsidP="00635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ED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Национальный исследовательский ядерный университет «МИФИ» (НИЯУ МИФИ)</w:t>
            </w:r>
          </w:p>
        </w:tc>
      </w:tr>
      <w:tr w:rsidR="00B20238" w:rsidRPr="00BB6156" w14:paraId="55F44C6E" w14:textId="77777777" w:rsidTr="00B20238">
        <w:tc>
          <w:tcPr>
            <w:tcW w:w="3576" w:type="dxa"/>
          </w:tcPr>
          <w:p w14:paraId="21117405" w14:textId="77777777" w:rsidR="00B20238" w:rsidRPr="00BB6156" w:rsidRDefault="00B20238" w:rsidP="00B2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69" w:type="dxa"/>
          </w:tcPr>
          <w:p w14:paraId="359CA860" w14:textId="73E1F70D" w:rsidR="00B20238" w:rsidRPr="00BB6156" w:rsidRDefault="00F77EDF" w:rsidP="00B2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EDF">
              <w:rPr>
                <w:rFonts w:ascii="Times New Roman" w:hAnsi="Times New Roman"/>
                <w:sz w:val="24"/>
                <w:szCs w:val="24"/>
              </w:rPr>
              <w:t>Профессор Отделения лазерных и плазменных технологий офиса образовательных программ (412) / Института лазерных и плазменных технологий НИЯУ МИФИ</w:t>
            </w:r>
          </w:p>
        </w:tc>
      </w:tr>
      <w:tr w:rsidR="00B20238" w:rsidRPr="00DB333A" w14:paraId="70A3D8B0" w14:textId="77777777" w:rsidTr="00B20238">
        <w:tc>
          <w:tcPr>
            <w:tcW w:w="3576" w:type="dxa"/>
          </w:tcPr>
          <w:p w14:paraId="182504D6" w14:textId="77777777" w:rsidR="00B20238" w:rsidRPr="00BB6156" w:rsidRDefault="00B20238" w:rsidP="00B2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Список основных публикаций по теме диссертации в рецензируемых научных изданиях за последние 5 лет (не более 15)</w:t>
            </w:r>
          </w:p>
        </w:tc>
        <w:tc>
          <w:tcPr>
            <w:tcW w:w="5769" w:type="dxa"/>
          </w:tcPr>
          <w:p w14:paraId="5C39E6A0" w14:textId="77777777" w:rsidR="00B20238" w:rsidRPr="00204030" w:rsidRDefault="00B20238" w:rsidP="00495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>P. A. Cheremkhin, E. A. Kurbatova, N. N. Evtikhiev, V. V Krasnov, V. G. Rodin, and R. S. Starikov, "Adaptive Digital Hologram Binarization Method Based on Local Thresholding, Block Division and Error Diffusion," J. Imaging 8, 15 (2022).</w:t>
            </w:r>
          </w:p>
          <w:p w14:paraId="34516975" w14:textId="77777777" w:rsidR="00B20238" w:rsidRPr="00204030" w:rsidRDefault="00B20238" w:rsidP="00495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2.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>P. Cheremkhin, N. Evtikhiev, V. Krasnov, I. Ryabcev, A. Shifrina, and R. Starikov, "Lensless Optical Encryption of Multilevel Digital Data Containers Using Spatially Incoherent Illumination," Appl. Sci. 12, 406 (2021).</w:t>
            </w:r>
          </w:p>
          <w:p w14:paraId="32478579" w14:textId="77777777" w:rsidR="00B20238" w:rsidRPr="00204030" w:rsidRDefault="00B20238" w:rsidP="00495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3.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>P. A. Cheremkhin, N. N. Evtikhiev, V. V Krasnov, R. S. Starikov, and E. Y. Zlokazov, "Iterative synthesis of binary inline Fresnel holograms for high-quality reconstruction in divergent beams with DMD," Opt. Lasers Eng. 150, 106859 (2022).</w:t>
            </w:r>
          </w:p>
          <w:p w14:paraId="7CD82FDF" w14:textId="77777777" w:rsidR="00B20238" w:rsidRPr="00204030" w:rsidRDefault="00B20238" w:rsidP="00495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4.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>P. A. Cheremkhin, N. N. Evtikhiev, V. V Krasnov, V. G. Rodin, I. P. Ryabcev, A. V Shifrina, and R. S. Starikov, "Lensless optical encryption with speckle-noise suppression and QR codes," Appl. Opt. 60, 7336–7345 (2021).</w:t>
            </w:r>
          </w:p>
          <w:p w14:paraId="0CB171B4" w14:textId="77777777" w:rsidR="00B20238" w:rsidRPr="00204030" w:rsidRDefault="00B20238" w:rsidP="00495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5.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>P. A. Cheremkhin, N. N. Evtikhiev, V. V Krasnov, I. P. Ryabcev, A. V Shifrina, and R. S. Starikov, "New customizable digital data container for optical cryptosystems," J. Opt. 23, 115701 (2021).</w:t>
            </w:r>
          </w:p>
          <w:p w14:paraId="3D6344A7" w14:textId="77777777" w:rsidR="00B20238" w:rsidRPr="00204030" w:rsidRDefault="00B20238" w:rsidP="00495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6.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>V. V Krasnov, R. S. Starikov, and E. Y. Zlokazov, "A Method for Forming a Single Focused Diffraction Order Using Binary Amplitude Diffractive Elements without a Spatial Carrier," Opt. Spectrosc. 129, 511–516 (2021).</w:t>
            </w:r>
          </w:p>
          <w:p w14:paraId="244D909D" w14:textId="77777777" w:rsidR="00561167" w:rsidRPr="00204030" w:rsidRDefault="00561167" w:rsidP="00495292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640" w:hanging="6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7.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 xml:space="preserve">P. A. Cheremkhin, E. A. Kurbatova, N. N. Evtikhiev, V. V Krasnov, V. G. Rodin, and R. S.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Starikov, "Comparative analysis of off-axis digital hologram binarization by error diffusion," J. Opt. </w:t>
            </w:r>
            <w:r w:rsidRPr="0020403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23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 075703 (2021).</w:t>
            </w:r>
          </w:p>
          <w:p w14:paraId="25FCDC80" w14:textId="40923366" w:rsidR="00561167" w:rsidRPr="00204030" w:rsidRDefault="00561167" w:rsidP="00495292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640" w:hanging="6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8. 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 xml:space="preserve">N. N. Evtikhiev, E. Y. Zlokazov, V. V. Krasnov, V. G. Rodin, R. S. Starikov, and P. A. Cheremkhin, "High-speed implementation of holographic and diffraction elements using digital micromirror devices," Quantum Electron. </w:t>
            </w:r>
            <w:r w:rsidRPr="0020403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50</w:t>
            </w:r>
            <w:r w:rsidRPr="00204030">
              <w:rPr>
                <w:rFonts w:ascii="Times New Roman" w:hAnsi="Times New Roman"/>
                <w:noProof/>
                <w:sz w:val="24"/>
                <w:szCs w:val="24"/>
              </w:rPr>
              <w:t>, 667–674 (2020).</w:t>
            </w:r>
          </w:p>
        </w:tc>
      </w:tr>
    </w:tbl>
    <w:p w14:paraId="58BCCEFF" w14:textId="77777777" w:rsidR="00CF0080" w:rsidRPr="00DB333A" w:rsidRDefault="00CF0080" w:rsidP="0063240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sectPr w:rsidR="00CF0080" w:rsidRPr="00DB333A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B9F"/>
    <w:multiLevelType w:val="singleLevel"/>
    <w:tmpl w:val="0A3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67190"/>
    <w:rsid w:val="00087846"/>
    <w:rsid w:val="000A7EAF"/>
    <w:rsid w:val="000D6B8B"/>
    <w:rsid w:val="000F0E66"/>
    <w:rsid w:val="001251DB"/>
    <w:rsid w:val="0013163C"/>
    <w:rsid w:val="00165FCC"/>
    <w:rsid w:val="001B364C"/>
    <w:rsid w:val="001C1ADB"/>
    <w:rsid w:val="00204030"/>
    <w:rsid w:val="00215062"/>
    <w:rsid w:val="002E1950"/>
    <w:rsid w:val="00334396"/>
    <w:rsid w:val="00346993"/>
    <w:rsid w:val="003939F3"/>
    <w:rsid w:val="003D7A73"/>
    <w:rsid w:val="003F0F3C"/>
    <w:rsid w:val="00415D0D"/>
    <w:rsid w:val="00424921"/>
    <w:rsid w:val="00434FF9"/>
    <w:rsid w:val="004875D0"/>
    <w:rsid w:val="00495292"/>
    <w:rsid w:val="004F2AC1"/>
    <w:rsid w:val="00527FAD"/>
    <w:rsid w:val="00545766"/>
    <w:rsid w:val="005478B2"/>
    <w:rsid w:val="00561167"/>
    <w:rsid w:val="00592E52"/>
    <w:rsid w:val="00593CBD"/>
    <w:rsid w:val="005A0FCB"/>
    <w:rsid w:val="005C3E83"/>
    <w:rsid w:val="005D711D"/>
    <w:rsid w:val="006172A9"/>
    <w:rsid w:val="00632405"/>
    <w:rsid w:val="00635204"/>
    <w:rsid w:val="00654AE6"/>
    <w:rsid w:val="00692017"/>
    <w:rsid w:val="006B1299"/>
    <w:rsid w:val="006C01BE"/>
    <w:rsid w:val="006D4719"/>
    <w:rsid w:val="007160B9"/>
    <w:rsid w:val="00720474"/>
    <w:rsid w:val="00830E8E"/>
    <w:rsid w:val="008B533F"/>
    <w:rsid w:val="009028B5"/>
    <w:rsid w:val="009550AA"/>
    <w:rsid w:val="00991DE7"/>
    <w:rsid w:val="009A668D"/>
    <w:rsid w:val="009B0B00"/>
    <w:rsid w:val="009E4CAE"/>
    <w:rsid w:val="00AA7911"/>
    <w:rsid w:val="00AD5384"/>
    <w:rsid w:val="00B01A2E"/>
    <w:rsid w:val="00B20238"/>
    <w:rsid w:val="00B45166"/>
    <w:rsid w:val="00B574EF"/>
    <w:rsid w:val="00B801BA"/>
    <w:rsid w:val="00BB4F20"/>
    <w:rsid w:val="00BB6156"/>
    <w:rsid w:val="00BF6151"/>
    <w:rsid w:val="00CA1B13"/>
    <w:rsid w:val="00CF0080"/>
    <w:rsid w:val="00D822C6"/>
    <w:rsid w:val="00D83435"/>
    <w:rsid w:val="00DB333A"/>
    <w:rsid w:val="00DC6ED8"/>
    <w:rsid w:val="00E07AD2"/>
    <w:rsid w:val="00E1665E"/>
    <w:rsid w:val="00E6725E"/>
    <w:rsid w:val="00E8510B"/>
    <w:rsid w:val="00F118C8"/>
    <w:rsid w:val="00F175B2"/>
    <w:rsid w:val="00F77EDF"/>
    <w:rsid w:val="00F92A80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D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118C8"/>
    <w:pPr>
      <w:ind w:left="720"/>
      <w:contextualSpacing/>
    </w:pPr>
  </w:style>
  <w:style w:type="character" w:styleId="a5">
    <w:name w:val="Hyperlink"/>
    <w:basedOn w:val="a0"/>
    <w:uiPriority w:val="99"/>
    <w:rsid w:val="006C01BE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C01BE"/>
    <w:rPr>
      <w:rFonts w:cs="Times New Roman"/>
      <w:i/>
      <w:iCs/>
    </w:rPr>
  </w:style>
  <w:style w:type="character" w:customStyle="1" w:styleId="hlfld-contribauthor">
    <w:name w:val="hlfld-contribauthor"/>
    <w:basedOn w:val="a0"/>
    <w:uiPriority w:val="99"/>
    <w:rsid w:val="006C01BE"/>
    <w:rPr>
      <w:rFonts w:cs="Times New Roman"/>
    </w:rPr>
  </w:style>
  <w:style w:type="character" w:customStyle="1" w:styleId="cited-contentcbycitationarticle-contributors">
    <w:name w:val="cited-content_cbycitation_article-contributors"/>
    <w:basedOn w:val="a0"/>
    <w:uiPriority w:val="99"/>
    <w:rsid w:val="006C01BE"/>
    <w:rPr>
      <w:rFonts w:cs="Times New Roman"/>
    </w:rPr>
  </w:style>
  <w:style w:type="character" w:customStyle="1" w:styleId="cited-contentcbycitationarticle-title">
    <w:name w:val="cited-content_cbycitation_article-title"/>
    <w:basedOn w:val="a0"/>
    <w:uiPriority w:val="99"/>
    <w:rsid w:val="006C01BE"/>
    <w:rPr>
      <w:rFonts w:cs="Times New Roman"/>
    </w:rPr>
  </w:style>
  <w:style w:type="character" w:customStyle="1" w:styleId="referencessource">
    <w:name w:val="references__source"/>
    <w:basedOn w:val="a0"/>
    <w:uiPriority w:val="99"/>
    <w:rsid w:val="006C01BE"/>
    <w:rPr>
      <w:rFonts w:cs="Times New Roman"/>
    </w:rPr>
  </w:style>
  <w:style w:type="character" w:customStyle="1" w:styleId="nlmyear">
    <w:name w:val="nlm_year"/>
    <w:basedOn w:val="a0"/>
    <w:uiPriority w:val="99"/>
    <w:rsid w:val="006C01BE"/>
    <w:rPr>
      <w:rFonts w:cs="Times New Roman"/>
    </w:rPr>
  </w:style>
  <w:style w:type="character" w:customStyle="1" w:styleId="nowrap">
    <w:name w:val="nowrap"/>
    <w:basedOn w:val="a0"/>
    <w:uiPriority w:val="99"/>
    <w:rsid w:val="006C01BE"/>
    <w:rPr>
      <w:rFonts w:cs="Times New Roman"/>
    </w:rPr>
  </w:style>
  <w:style w:type="character" w:customStyle="1" w:styleId="articleauthor-link">
    <w:name w:val="article__author-link"/>
    <w:basedOn w:val="a0"/>
    <w:uiPriority w:val="99"/>
    <w:rsid w:val="006C01BE"/>
    <w:rPr>
      <w:rFonts w:cs="Times New Roman"/>
    </w:rPr>
  </w:style>
  <w:style w:type="paragraph" w:styleId="a7">
    <w:name w:val="Body Text"/>
    <w:basedOn w:val="a"/>
    <w:link w:val="a8"/>
    <w:uiPriority w:val="99"/>
    <w:rsid w:val="00434F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2D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118C8"/>
    <w:pPr>
      <w:ind w:left="720"/>
      <w:contextualSpacing/>
    </w:pPr>
  </w:style>
  <w:style w:type="character" w:styleId="a5">
    <w:name w:val="Hyperlink"/>
    <w:basedOn w:val="a0"/>
    <w:uiPriority w:val="99"/>
    <w:rsid w:val="006C01BE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C01BE"/>
    <w:rPr>
      <w:rFonts w:cs="Times New Roman"/>
      <w:i/>
      <w:iCs/>
    </w:rPr>
  </w:style>
  <w:style w:type="character" w:customStyle="1" w:styleId="hlfld-contribauthor">
    <w:name w:val="hlfld-contribauthor"/>
    <w:basedOn w:val="a0"/>
    <w:uiPriority w:val="99"/>
    <w:rsid w:val="006C01BE"/>
    <w:rPr>
      <w:rFonts w:cs="Times New Roman"/>
    </w:rPr>
  </w:style>
  <w:style w:type="character" w:customStyle="1" w:styleId="cited-contentcbycitationarticle-contributors">
    <w:name w:val="cited-content_cbycitation_article-contributors"/>
    <w:basedOn w:val="a0"/>
    <w:uiPriority w:val="99"/>
    <w:rsid w:val="006C01BE"/>
    <w:rPr>
      <w:rFonts w:cs="Times New Roman"/>
    </w:rPr>
  </w:style>
  <w:style w:type="character" w:customStyle="1" w:styleId="cited-contentcbycitationarticle-title">
    <w:name w:val="cited-content_cbycitation_article-title"/>
    <w:basedOn w:val="a0"/>
    <w:uiPriority w:val="99"/>
    <w:rsid w:val="006C01BE"/>
    <w:rPr>
      <w:rFonts w:cs="Times New Roman"/>
    </w:rPr>
  </w:style>
  <w:style w:type="character" w:customStyle="1" w:styleId="referencessource">
    <w:name w:val="references__source"/>
    <w:basedOn w:val="a0"/>
    <w:uiPriority w:val="99"/>
    <w:rsid w:val="006C01BE"/>
    <w:rPr>
      <w:rFonts w:cs="Times New Roman"/>
    </w:rPr>
  </w:style>
  <w:style w:type="character" w:customStyle="1" w:styleId="nlmyear">
    <w:name w:val="nlm_year"/>
    <w:basedOn w:val="a0"/>
    <w:uiPriority w:val="99"/>
    <w:rsid w:val="006C01BE"/>
    <w:rPr>
      <w:rFonts w:cs="Times New Roman"/>
    </w:rPr>
  </w:style>
  <w:style w:type="character" w:customStyle="1" w:styleId="nowrap">
    <w:name w:val="nowrap"/>
    <w:basedOn w:val="a0"/>
    <w:uiPriority w:val="99"/>
    <w:rsid w:val="006C01BE"/>
    <w:rPr>
      <w:rFonts w:cs="Times New Roman"/>
    </w:rPr>
  </w:style>
  <w:style w:type="character" w:customStyle="1" w:styleId="articleauthor-link">
    <w:name w:val="article__author-link"/>
    <w:basedOn w:val="a0"/>
    <w:uiPriority w:val="99"/>
    <w:rsid w:val="006C01BE"/>
    <w:rPr>
      <w:rFonts w:cs="Times New Roman"/>
    </w:rPr>
  </w:style>
  <w:style w:type="paragraph" w:styleId="a7">
    <w:name w:val="Body Text"/>
    <w:basedOn w:val="a"/>
    <w:link w:val="a8"/>
    <w:uiPriority w:val="99"/>
    <w:rsid w:val="00434F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2D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ОНТИ</dc:creator>
  <cp:lastModifiedBy>ЕГИСМ</cp:lastModifiedBy>
  <cp:revision>2</cp:revision>
  <dcterms:created xsi:type="dcterms:W3CDTF">2022-06-17T06:00:00Z</dcterms:created>
  <dcterms:modified xsi:type="dcterms:W3CDTF">2022-06-17T06:00:00Z</dcterms:modified>
</cp:coreProperties>
</file>