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609E" w14:textId="50544172"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14:paraId="4E7F8E6D" w14:textId="77777777"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574EF" w:rsidRPr="00F175B2" w14:paraId="740D959E" w14:textId="77777777" w:rsidTr="00AA7911">
        <w:tc>
          <w:tcPr>
            <w:tcW w:w="3652" w:type="dxa"/>
          </w:tcPr>
          <w:p w14:paraId="0E87BD59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14:paraId="0877B955" w14:textId="2773FA5C" w:rsidR="00AA7911" w:rsidRPr="006C01BE" w:rsidRDefault="000309D3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D3">
              <w:rPr>
                <w:rFonts w:ascii="Times New Roman" w:hAnsi="Times New Roman" w:cs="Times New Roman"/>
                <w:sz w:val="24"/>
                <w:szCs w:val="24"/>
              </w:rPr>
              <w:t>Соколовский Григорий Семёнович</w:t>
            </w:r>
          </w:p>
        </w:tc>
      </w:tr>
      <w:tr w:rsidR="00B574EF" w:rsidRPr="00F175B2" w14:paraId="1D07C3CD" w14:textId="77777777" w:rsidTr="00AA7911">
        <w:tc>
          <w:tcPr>
            <w:tcW w:w="3652" w:type="dxa"/>
          </w:tcPr>
          <w:p w14:paraId="4831C0E4" w14:textId="77777777" w:rsidR="00AA7911" w:rsidRPr="006C01BE" w:rsidRDefault="00DC6ED8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14:paraId="37C1B349" w14:textId="77777777" w:rsidR="00AA7911" w:rsidRPr="006C01BE" w:rsidRDefault="006172A9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14:paraId="0CC37DB3" w14:textId="77777777" w:rsidTr="00AA7911">
        <w:tc>
          <w:tcPr>
            <w:tcW w:w="3652" w:type="dxa"/>
          </w:tcPr>
          <w:p w14:paraId="4DEF3F80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Отрасль науки, </w:t>
            </w:r>
            <w:r w:rsidR="00DC6ED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которой защищена диссертация</w:t>
            </w:r>
          </w:p>
        </w:tc>
        <w:tc>
          <w:tcPr>
            <w:tcW w:w="5919" w:type="dxa"/>
          </w:tcPr>
          <w:p w14:paraId="6E63FBE5" w14:textId="16D673B6" w:rsidR="00AA7911" w:rsidRPr="00D9052C" w:rsidRDefault="005463A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6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127A" w:rsidRPr="00E2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5127A" w:rsidRPr="00E2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127A" w:rsidRPr="00E268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6829">
              <w:rPr>
                <w:rFonts w:ascii="Times New Roman" w:hAnsi="Times New Roman" w:cs="Times New Roman"/>
                <w:sz w:val="24"/>
                <w:szCs w:val="24"/>
              </w:rPr>
              <w:t>Физика полупроводников</w:t>
            </w:r>
            <w:r w:rsidR="0095127A" w:rsidRPr="00E26829">
              <w:rPr>
                <w:rFonts w:ascii="Times New Roman" w:hAnsi="Times New Roman" w:cs="Times New Roman"/>
                <w:sz w:val="24"/>
                <w:szCs w:val="24"/>
              </w:rPr>
              <w:t xml:space="preserve"> (физ.-мат. науки)</w:t>
            </w:r>
          </w:p>
        </w:tc>
      </w:tr>
      <w:tr w:rsidR="00B574EF" w:rsidRPr="00F175B2" w14:paraId="028C4D1F" w14:textId="77777777" w:rsidTr="00AA7911">
        <w:tc>
          <w:tcPr>
            <w:tcW w:w="3652" w:type="dxa"/>
          </w:tcPr>
          <w:p w14:paraId="7395E8FB" w14:textId="13E2693C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организации, являющейся основным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местом работы</w:t>
            </w:r>
          </w:p>
        </w:tc>
        <w:tc>
          <w:tcPr>
            <w:tcW w:w="5919" w:type="dxa"/>
          </w:tcPr>
          <w:p w14:paraId="0066CB27" w14:textId="1CC44CF5" w:rsidR="006C01BE" w:rsidRPr="00D9052C" w:rsidRDefault="000309D3" w:rsidP="00D9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D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Физико-технический институт имени А. Ф. Иоффе Российской академии наук</w:t>
            </w:r>
          </w:p>
        </w:tc>
      </w:tr>
      <w:tr w:rsidR="00B574EF" w:rsidRPr="00F175B2" w14:paraId="2E3863AC" w14:textId="77777777" w:rsidTr="00AA7911">
        <w:tc>
          <w:tcPr>
            <w:tcW w:w="3652" w:type="dxa"/>
          </w:tcPr>
          <w:p w14:paraId="5B774958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14:paraId="0A45AE32" w14:textId="4A06ABE0" w:rsidR="00AA7911" w:rsidRPr="006675C0" w:rsidRDefault="005B2D10" w:rsidP="00D90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D10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 заведующий лабораторией интегральной оптики на гетероструктурах</w:t>
            </w:r>
          </w:p>
        </w:tc>
      </w:tr>
      <w:tr w:rsidR="00B574EF" w:rsidRPr="005463A1" w14:paraId="7EF9CC14" w14:textId="77777777" w:rsidTr="00AA7911">
        <w:tc>
          <w:tcPr>
            <w:tcW w:w="3652" w:type="dxa"/>
          </w:tcPr>
          <w:p w14:paraId="4454771B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15)</w:t>
            </w:r>
          </w:p>
        </w:tc>
        <w:tc>
          <w:tcPr>
            <w:tcW w:w="5919" w:type="dxa"/>
          </w:tcPr>
          <w:p w14:paraId="3F7168DF" w14:textId="4CA56F9D" w:rsidR="001536BC" w:rsidRPr="001536BC" w:rsidRDefault="001536BC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 of Long Turn-On Delay in Pulsed Quantum Cascade Lasers / E. D. Cherotchenko, V. V. Dudelev, D. A. Mikhailov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15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Lightwave Technology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</w:t>
            </w:r>
            <w:r w:rsidRPr="0015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.– Vol. </w:t>
            </w:r>
            <w:r w:rsidRPr="0015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No </w:t>
            </w:r>
            <w:r w:rsidRPr="0015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P. </w:t>
            </w:r>
            <w:r w:rsidRPr="0015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2104–2110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853FD88" w14:textId="01B7C4BD" w:rsidR="000309D3" w:rsidRDefault="000309D3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D3">
              <w:rPr>
                <w:rFonts w:ascii="Times New Roman" w:hAnsi="Times New Roman" w:cs="Times New Roman"/>
                <w:sz w:val="24"/>
                <w:szCs w:val="24"/>
              </w:rPr>
              <w:t>Квантово-каскадный лазер с выводом излучения через текстурированный слой / А. В. Бабичев, Е. С. Колодезный, А. Г. Гладышев [и др.] // Физика и техника полупроводников. – 2021. – Т. 55. – № 11. – С. 1081-1085</w:t>
            </w:r>
            <w:r w:rsidR="001536BC" w:rsidRPr="00153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6BFFF" w14:textId="51F0A9AD" w:rsidR="004B6E8B" w:rsidRPr="000309D3" w:rsidRDefault="00E8147D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D">
              <w:rPr>
                <w:rFonts w:ascii="Times New Roman" w:hAnsi="Times New Roman" w:cs="Times New Roman"/>
                <w:sz w:val="24"/>
                <w:szCs w:val="24"/>
              </w:rPr>
              <w:t>Исследование пространственных характеристик излучения квантовых каскадных лазеров для спектрального диапазона 8 μm / В. В. Дюделев, Д. А. Михайлов, В. Ю. Мыльников [и др.] // Письма в Журнал технической физики. – 2020. – Т. 46. – № 22. – С. 51-54.</w:t>
            </w:r>
          </w:p>
          <w:p w14:paraId="03D1A855" w14:textId="77777777" w:rsidR="00945902" w:rsidRDefault="00E8147D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Conical refraction mode of an optical resonator / Y. V. Loiko, E. U. Rafailov, A. Turpin, G. S. Sokolovskii // Optics Letters. – 2020. – Vol. 45. – No 6. – P. 1317-1320.</w:t>
            </w:r>
          </w:p>
          <w:p w14:paraId="77132CCE" w14:textId="77777777" w:rsidR="00E8147D" w:rsidRDefault="00E8147D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Tunable single-frequency source based on a DFB laser array for the spectral region of 1.55 μm / V. V. Dudelev, E. A. Kognovitskaya, A. V. Lyutetskiy [et al.] // Quantum Electronics. – 2019. – Vol. 49. – No 12. – P. 1158-1162. </w:t>
            </w:r>
          </w:p>
          <w:p w14:paraId="567E55FD" w14:textId="77777777" w:rsidR="00E8147D" w:rsidRDefault="00E8147D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Generation of Frequency Combs by Quantum Cascade Lasers Emitting in the 8-μm Wavelength Range / V. V. Dudelev, A. V. Babichev, S. N. Losev [et al.] // Technical Physics Letters. – 2019. – Vol. 45. – No 10. – P. 1027-1030. </w:t>
            </w:r>
          </w:p>
          <w:p w14:paraId="613F2BE5" w14:textId="77777777" w:rsidR="00E8147D" w:rsidRDefault="00E8147D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Temperature Lasing of Single-Mode Arched-Cavity Quantum-Cascade Lasers / A. V. Babichev, A. S. Kurochkin, E. S. Kolodeznyi [et al.] // Technical Physics Letters. – 2019. – Vol. 45. – No 4. – P. 398-400. </w:t>
            </w:r>
          </w:p>
          <w:p w14:paraId="13C9E6B7" w14:textId="77777777" w:rsidR="00E8147D" w:rsidRDefault="00E8147D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Conical refraction with low-coherence light sources / V. Y. U. Mylnikov, S. N. Losev, G. S. Sokolovskii [et al.] // Optics Express. – 2019. – Vol. 27. – No 18. – P. 25428-25435. </w:t>
            </w:r>
          </w:p>
          <w:p w14:paraId="49A89E78" w14:textId="078C56EF" w:rsidR="00E8147D" w:rsidRDefault="00E8147D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Генерация второй гармоники в гребенчатых волноводах в периодически поляризованном ниобате лития / В. В. Дюделев, А. Р. Ахматханов, Е. Д. Грешняков [и др.] // Квантовая электроника. – 2018. – Т. 48. – № 8. – С. 717-719.</w:t>
            </w:r>
          </w:p>
          <w:p w14:paraId="2AE10337" w14:textId="281D8DE8" w:rsidR="00E8147D" w:rsidRDefault="00E8147D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7D">
              <w:rPr>
                <w:rFonts w:ascii="Times New Roman" w:hAnsi="Times New Roman" w:cs="Times New Roman"/>
                <w:sz w:val="24"/>
                <w:szCs w:val="24"/>
              </w:rPr>
              <w:t>Лазерная генерация многопериодных квантово-каскадных лазеров на длине волны излучения 8 мкм при комнатной температуре / А. В. Бабичев, А. Г. Гладышев, А. С. Курочкин [и др.] // Физика и техника полупроводников. – 2018. – Т. 52. – № 8. – С. 954-957.</w:t>
            </w:r>
          </w:p>
          <w:p w14:paraId="3353AC09" w14:textId="77777777" w:rsidR="00E8147D" w:rsidRDefault="001536BC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BC">
              <w:rPr>
                <w:rFonts w:ascii="Times New Roman" w:hAnsi="Times New Roman" w:cs="Times New Roman"/>
                <w:sz w:val="24"/>
                <w:szCs w:val="24"/>
              </w:rPr>
              <w:t xml:space="preserve">Высокотемпературная лазерная генерация квантово-каскадных лазеров в спектральной области 8 μm / В. В. Дюделев, С. Н. Лосев, В. Ю. Мыльников [и др.] // Физика твердого тела. – 2018. – Т. 60. – № 11. – С. 2251-2254. </w:t>
            </w:r>
          </w:p>
          <w:p w14:paraId="1A6EE9F4" w14:textId="77777777" w:rsidR="001536BC" w:rsidRDefault="001536BC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Stable and Unstable Spatial Modes in a Resonator with a Half-Disk Shape / M. S. Dunaevskiy, P. A. Alekseev, A. M. Monakhov [et al.] // Semiconductors. – 2018. – Vol. 52. – No 16. – P. 2046-2048. </w:t>
            </w:r>
          </w:p>
          <w:p w14:paraId="65E30374" w14:textId="77777777" w:rsidR="001536BC" w:rsidRDefault="001536BC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 effects on optical properties and efficiency of red AlGaInP-based light emitting diodes under high current pulse pumping / A. Yadav, E. U. Rafailov, I. E. Titkov [et al.] // Journal of Applied Physics. – 2018. – Vol. 124. – No 1. – P. 013103.</w:t>
            </w:r>
          </w:p>
          <w:p w14:paraId="4C233D77" w14:textId="6BCF0BC3" w:rsidR="001536BC" w:rsidRPr="001536BC" w:rsidRDefault="001536BC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Di-chromatic InGaN based color tuneable monolithic LED with high color rendering index / A. Yadav, E. U. Rafailov, I. E. Titkov [et al.] // Applied Sciences (Switzerland). – 2018. – Vol. 8. – No 7. – P. 1158. </w:t>
            </w:r>
          </w:p>
        </w:tc>
      </w:tr>
    </w:tbl>
    <w:p w14:paraId="501710E7" w14:textId="77777777" w:rsidR="00AA7911" w:rsidRPr="001536BC" w:rsidRDefault="00AA7911" w:rsidP="006324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AA7911" w:rsidRPr="001536BC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D43ED"/>
    <w:multiLevelType w:val="hybridMultilevel"/>
    <w:tmpl w:val="6A86F2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121C5"/>
    <w:multiLevelType w:val="hybridMultilevel"/>
    <w:tmpl w:val="6A86F224"/>
    <w:lvl w:ilvl="0" w:tplc="FB78BFF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309D3"/>
    <w:rsid w:val="00067190"/>
    <w:rsid w:val="00087846"/>
    <w:rsid w:val="000A7EAF"/>
    <w:rsid w:val="000D6B8B"/>
    <w:rsid w:val="000F454E"/>
    <w:rsid w:val="00102A12"/>
    <w:rsid w:val="001251DB"/>
    <w:rsid w:val="0013372B"/>
    <w:rsid w:val="001536BC"/>
    <w:rsid w:val="001C1ADB"/>
    <w:rsid w:val="00334396"/>
    <w:rsid w:val="003D7A73"/>
    <w:rsid w:val="003F0F3C"/>
    <w:rsid w:val="00415D0D"/>
    <w:rsid w:val="00424921"/>
    <w:rsid w:val="004B6E8B"/>
    <w:rsid w:val="004C3B13"/>
    <w:rsid w:val="00527FAD"/>
    <w:rsid w:val="00545166"/>
    <w:rsid w:val="005463A1"/>
    <w:rsid w:val="00592E52"/>
    <w:rsid w:val="005B2D10"/>
    <w:rsid w:val="005C3E83"/>
    <w:rsid w:val="006172A9"/>
    <w:rsid w:val="006322BC"/>
    <w:rsid w:val="00632405"/>
    <w:rsid w:val="006675C0"/>
    <w:rsid w:val="00692017"/>
    <w:rsid w:val="006C01BE"/>
    <w:rsid w:val="00720474"/>
    <w:rsid w:val="00781D45"/>
    <w:rsid w:val="007F34DC"/>
    <w:rsid w:val="00851987"/>
    <w:rsid w:val="008B533F"/>
    <w:rsid w:val="008D0CED"/>
    <w:rsid w:val="00945902"/>
    <w:rsid w:val="0095127A"/>
    <w:rsid w:val="009550AA"/>
    <w:rsid w:val="009A668D"/>
    <w:rsid w:val="009B0B00"/>
    <w:rsid w:val="009E4CAE"/>
    <w:rsid w:val="00A4324E"/>
    <w:rsid w:val="00AA7911"/>
    <w:rsid w:val="00B351A0"/>
    <w:rsid w:val="00B574EF"/>
    <w:rsid w:val="00B801BA"/>
    <w:rsid w:val="00BA45DD"/>
    <w:rsid w:val="00BB4F20"/>
    <w:rsid w:val="00C314DE"/>
    <w:rsid w:val="00CA1B13"/>
    <w:rsid w:val="00CE64D3"/>
    <w:rsid w:val="00D22796"/>
    <w:rsid w:val="00D67D11"/>
    <w:rsid w:val="00D83435"/>
    <w:rsid w:val="00D9052C"/>
    <w:rsid w:val="00D91935"/>
    <w:rsid w:val="00DC6ED8"/>
    <w:rsid w:val="00E07AD2"/>
    <w:rsid w:val="00E26829"/>
    <w:rsid w:val="00E6725E"/>
    <w:rsid w:val="00E67B52"/>
    <w:rsid w:val="00E8147D"/>
    <w:rsid w:val="00F118C8"/>
    <w:rsid w:val="00F1406E"/>
    <w:rsid w:val="00F175B2"/>
    <w:rsid w:val="00F25C67"/>
    <w:rsid w:val="00F92A80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2022-05-11T07:40:00Z</dcterms:created>
  <dcterms:modified xsi:type="dcterms:W3CDTF">2022-05-11T07:40:00Z</dcterms:modified>
</cp:coreProperties>
</file>